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C41">
      <w:pPr>
        <w:spacing w:after="0" w:line="276" w:lineRule="auto"/>
        <w:jc w:val="right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ПРОЄКТ</w:t>
      </w: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0"/>
        <w:rPr>
          <w:rFonts w:cstheme="minorBidi"/>
          <w:bCs w:val="0"/>
          <w:szCs w:val="24"/>
        </w:rPr>
      </w:pPr>
      <w:bookmarkStart w:id="0" w:name="h.c0yvqkjg35jg"/>
      <w:bookmarkEnd w:id="0"/>
      <w:r>
        <w:rPr>
          <w:rFonts w:ascii="Liberation Serif" w:cstheme="minorBidi"/>
          <w:bCs w:val="0"/>
          <w:szCs w:val="24"/>
          <w:lang w:eastAsia="en-US"/>
        </w:rPr>
        <w:t>Професійний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стандарт</w:t>
      </w: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40" w:lineRule="auto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40" w:lineRule="auto"/>
        <w:jc w:val="center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 </w:t>
      </w:r>
      <w:r>
        <w:rPr>
          <w:rFonts w:ascii="Liberation Serif" w:cstheme="minorBidi"/>
          <w:sz w:val="20"/>
          <w:szCs w:val="24"/>
          <w:lang w:eastAsia="en-US" w:bidi="ar-SA"/>
        </w:rPr>
        <w:t>                                                                                             </w:t>
      </w:r>
    </w:p>
    <w:p w:rsidR="00000000" w:rsidRDefault="007D7C41">
      <w:pPr>
        <w:spacing w:after="0" w:line="240" w:lineRule="auto"/>
        <w:jc w:val="right"/>
        <w:rPr>
          <w:rFonts w:cstheme="minorBidi"/>
          <w:szCs w:val="24"/>
        </w:rPr>
      </w:pP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(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дата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 xml:space="preserve"> 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внесення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 xml:space="preserve"> 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до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 xml:space="preserve"> 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Реєстру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 xml:space="preserve"> 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кваліфікацій</w:t>
      </w:r>
      <w:r>
        <w:rPr>
          <w:rFonts w:ascii="Liberation Serif" w:cstheme="minorBidi"/>
          <w:i/>
          <w:sz w:val="20"/>
          <w:szCs w:val="24"/>
          <w:vertAlign w:val="subscript"/>
          <w:lang w:eastAsia="en-US" w:bidi="ar-SA"/>
        </w:rPr>
        <w:t>)</w:t>
      </w:r>
    </w:p>
    <w:p w:rsidR="00000000" w:rsidRDefault="007D7C41">
      <w:pPr>
        <w:spacing w:after="240" w:line="240" w:lineRule="auto"/>
        <w:rPr>
          <w:rFonts w:cstheme="minorBidi"/>
          <w:szCs w:val="24"/>
        </w:rPr>
      </w:pPr>
      <w:r>
        <w:rPr>
          <w:rFonts w:ascii="Liberation Serif" w:cstheme="minorBidi"/>
          <w:szCs w:val="24"/>
        </w:rPr>
        <w:br/>
      </w:r>
      <w:r>
        <w:rPr>
          <w:rFonts w:ascii="Liberation Serif" w:cstheme="minorBidi"/>
          <w:szCs w:val="24"/>
        </w:rPr>
        <w:br/>
      </w:r>
    </w:p>
    <w:p w:rsidR="00000000" w:rsidRDefault="007D7C41">
      <w:pPr>
        <w:pStyle w:val="3f3f3f3f3f3f3f3f3f2"/>
        <w:spacing w:line="276" w:lineRule="auto"/>
        <w:jc w:val="center"/>
        <w:rPr>
          <w:rFonts w:cstheme="minorBidi"/>
          <w:bCs w:val="0"/>
        </w:rPr>
      </w:pPr>
      <w:bookmarkStart w:id="1" w:name="h.wklkv95c827e"/>
      <w:bookmarkEnd w:id="1"/>
      <w:r>
        <w:rPr>
          <w:rFonts w:ascii="Liberation Serif" w:cstheme="minorBidi"/>
          <w:bCs w:val="0"/>
          <w:lang w:eastAsia="en-US"/>
        </w:rPr>
        <w:t>Дистанційний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пілот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випробувач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безпілотного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повітряного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судна</w:t>
      </w:r>
    </w:p>
    <w:p w:rsidR="00000000" w:rsidRDefault="007D7C41">
      <w:pPr>
        <w:spacing w:after="0" w:line="240" w:lineRule="auto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before="200" w:after="0" w:line="240" w:lineRule="auto"/>
        <w:ind w:left="2551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Затверджено</w:t>
      </w:r>
      <w:r>
        <w:rPr>
          <w:rFonts w:ascii="Liberation Serif" w:cstheme="minorBidi"/>
          <w:sz w:val="20"/>
          <w:szCs w:val="24"/>
          <w:lang w:eastAsia="en-US" w:bidi="ar-SA"/>
        </w:rPr>
        <w:t> </w:t>
      </w:r>
    </w:p>
    <w:p w:rsidR="00000000" w:rsidRDefault="007D7C41">
      <w:pPr>
        <w:spacing w:before="40" w:after="0" w:line="240" w:lineRule="auto"/>
        <w:ind w:left="2551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Розробником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______________________________________</w:t>
      </w:r>
    </w:p>
    <w:p w:rsidR="00000000" w:rsidRDefault="007D7C41">
      <w:pPr>
        <w:spacing w:before="40" w:after="0" w:line="240" w:lineRule="auto"/>
        <w:ind w:left="2551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__________________________________________________</w:t>
      </w:r>
    </w:p>
    <w:p w:rsidR="00000000" w:rsidRDefault="007D7C41">
      <w:pPr>
        <w:spacing w:before="40" w:after="0" w:line="240" w:lineRule="auto"/>
        <w:ind w:left="2552"/>
        <w:jc w:val="center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(</w:t>
      </w:r>
      <w:r>
        <w:rPr>
          <w:rFonts w:ascii="Liberation Serif" w:cstheme="minorBidi"/>
          <w:sz w:val="20"/>
          <w:szCs w:val="24"/>
          <w:lang w:eastAsia="en-US" w:bidi="ar-SA"/>
        </w:rPr>
        <w:t>найменування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розробника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протокол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наказ</w:t>
      </w:r>
      <w:r>
        <w:rPr>
          <w:rFonts w:ascii="Liberation Serif" w:cstheme="minorBidi"/>
          <w:sz w:val="20"/>
          <w:szCs w:val="24"/>
          <w:lang w:eastAsia="en-US" w:bidi="ar-SA"/>
        </w:rPr>
        <w:t>/</w:t>
      </w:r>
      <w:r>
        <w:rPr>
          <w:rFonts w:ascii="Liberation Serif" w:cstheme="minorBidi"/>
          <w:sz w:val="20"/>
          <w:szCs w:val="24"/>
          <w:lang w:eastAsia="en-US" w:bidi="ar-SA"/>
        </w:rPr>
        <w:t>розпорядження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номер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дата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), </w:t>
      </w:r>
      <w:r>
        <w:rPr>
          <w:rFonts w:ascii="Liberation Serif" w:cstheme="minorBidi"/>
          <w:sz w:val="20"/>
          <w:szCs w:val="24"/>
          <w:lang w:eastAsia="en-US" w:bidi="ar-SA"/>
        </w:rPr>
        <w:t>яким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затверджено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</w:t>
      </w:r>
      <w:r>
        <w:rPr>
          <w:rFonts w:ascii="Liberation Serif" w:cstheme="minorBidi"/>
          <w:sz w:val="20"/>
          <w:szCs w:val="24"/>
          <w:lang w:eastAsia="en-US" w:bidi="ar-SA"/>
        </w:rPr>
        <w:t>)</w:t>
      </w:r>
    </w:p>
    <w:p w:rsidR="00000000" w:rsidRDefault="007D7C41">
      <w:pPr>
        <w:spacing w:before="40" w:after="0" w:line="240" w:lineRule="auto"/>
        <w:ind w:left="2551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згідно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вимогами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статті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4</w:t>
      </w:r>
      <w:r>
        <w:rPr>
          <w:rFonts w:ascii="Liberation Serif" w:cstheme="minorBidi"/>
          <w:sz w:val="20"/>
          <w:szCs w:val="24"/>
          <w:vertAlign w:val="superscript"/>
          <w:lang w:eastAsia="en-US" w:bidi="ar-SA"/>
        </w:rPr>
        <w:t>2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«Професійні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стандарти»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Ко</w:t>
      </w:r>
      <w:r>
        <w:rPr>
          <w:rFonts w:ascii="Liberation Serif" w:cstheme="minorBidi"/>
          <w:sz w:val="20"/>
          <w:szCs w:val="24"/>
          <w:lang w:eastAsia="en-US" w:bidi="ar-SA"/>
        </w:rPr>
        <w:t>дексу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законів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працю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України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на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підставі</w:t>
      </w:r>
      <w:r>
        <w:rPr>
          <w:rFonts w:ascii="Liberation Serif" w:cstheme="minorBidi"/>
          <w:sz w:val="20"/>
          <w:szCs w:val="24"/>
          <w:lang w:eastAsia="en-US" w:bidi="ar-SA"/>
        </w:rPr>
        <w:t>:</w:t>
      </w:r>
    </w:p>
    <w:p w:rsidR="00000000" w:rsidRDefault="007D7C41">
      <w:pPr>
        <w:numPr>
          <w:ilvl w:val="0"/>
          <w:numId w:val="1"/>
        </w:numPr>
        <w:tabs>
          <w:tab w:val="left" w:pos="360"/>
          <w:tab w:val="left" w:pos="3240"/>
        </w:tabs>
        <w:spacing w:after="0" w:line="240" w:lineRule="auto"/>
        <w:ind w:left="3240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висновку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суб’єкта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перевірки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СПО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роботодавців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/ </w:t>
      </w:r>
      <w:r>
        <w:rPr>
          <w:rFonts w:ascii="Liberation Serif" w:cstheme="minorBidi"/>
          <w:sz w:val="20"/>
          <w:szCs w:val="24"/>
          <w:lang w:eastAsia="en-US" w:bidi="ar-SA"/>
        </w:rPr>
        <w:t>Національного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агентства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кваліфікацій</w:t>
      </w:r>
      <w:r>
        <w:rPr>
          <w:rFonts w:ascii="Liberation Serif" w:cstheme="minorBidi"/>
          <w:sz w:val="20"/>
          <w:szCs w:val="24"/>
          <w:lang w:eastAsia="en-US" w:bidi="ar-SA"/>
        </w:rPr>
        <w:t>)  </w:t>
      </w:r>
      <w:r>
        <w:rPr>
          <w:rFonts w:ascii="Liberation Serif" w:cstheme="minorBidi"/>
          <w:sz w:val="20"/>
          <w:szCs w:val="24"/>
          <w:lang w:eastAsia="en-US" w:bidi="ar-SA"/>
        </w:rPr>
        <w:t>від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_____ </w:t>
      </w:r>
      <w:r>
        <w:rPr>
          <w:rFonts w:ascii="Liberation Serif" w:cstheme="minorBidi"/>
          <w:sz w:val="20"/>
          <w:szCs w:val="24"/>
          <w:lang w:eastAsia="en-US" w:bidi="ar-SA"/>
        </w:rPr>
        <w:t>про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дотримання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під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час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підготовки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проєкту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вимог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Порядку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розроблення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введення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дію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пе</w:t>
      </w:r>
      <w:r>
        <w:rPr>
          <w:rFonts w:ascii="Liberation Serif" w:cstheme="minorBidi"/>
          <w:sz w:val="20"/>
          <w:szCs w:val="24"/>
          <w:lang w:eastAsia="en-US" w:bidi="ar-SA"/>
        </w:rPr>
        <w:t>регляду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стандартів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постанова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Кабінету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Міністрів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України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від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31 </w:t>
      </w:r>
      <w:r>
        <w:rPr>
          <w:rFonts w:ascii="Liberation Serif" w:cstheme="minorBidi"/>
          <w:sz w:val="20"/>
          <w:szCs w:val="24"/>
          <w:lang w:eastAsia="en-US" w:bidi="ar-SA"/>
        </w:rPr>
        <w:t>травня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2017 </w:t>
      </w:r>
      <w:r>
        <w:rPr>
          <w:rFonts w:ascii="Liberation Serif" w:cstheme="minorBidi"/>
          <w:sz w:val="20"/>
          <w:szCs w:val="24"/>
          <w:lang w:eastAsia="en-US" w:bidi="ar-SA"/>
        </w:rPr>
        <w:t>р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. </w:t>
      </w:r>
      <w:r>
        <w:rPr>
          <w:rFonts w:ascii="Liberation Serif" w:cstheme="minorBidi"/>
          <w:sz w:val="20"/>
          <w:szCs w:val="24"/>
          <w:lang w:eastAsia="en-US" w:bidi="ar-SA"/>
        </w:rPr>
        <w:t>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373) </w:t>
      </w:r>
    </w:p>
    <w:p w:rsidR="00000000" w:rsidRDefault="007D7C41">
      <w:pPr>
        <w:numPr>
          <w:ilvl w:val="0"/>
          <w:numId w:val="1"/>
        </w:numPr>
        <w:tabs>
          <w:tab w:val="left" w:pos="360"/>
          <w:tab w:val="left" w:pos="3240"/>
        </w:tabs>
        <w:spacing w:after="0" w:line="240" w:lineRule="auto"/>
        <w:ind w:left="3240"/>
        <w:jc w:val="center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висновку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репрезентативних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всеукраїнських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об’єднань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спілок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на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галузевому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рівні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разі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коли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розробниками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не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є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галузеві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ради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питань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розроблення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стандартів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від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_____ </w:t>
      </w:r>
      <w:r>
        <w:rPr>
          <w:rFonts w:ascii="Liberation Serif" w:cstheme="minorBidi"/>
          <w:sz w:val="20"/>
          <w:szCs w:val="24"/>
          <w:lang w:eastAsia="en-US" w:bidi="ar-SA"/>
        </w:rPr>
        <w:t>щодо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погодження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проєкту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стандарту</w:t>
      </w:r>
      <w:r>
        <w:rPr>
          <w:rFonts w:ascii="Liberation Serif" w:cstheme="minorBidi"/>
          <w:sz w:val="20"/>
          <w:szCs w:val="24"/>
          <w:lang w:eastAsia="en-US" w:bidi="ar-SA"/>
        </w:rPr>
        <w:t>.</w:t>
      </w:r>
    </w:p>
    <w:p w:rsidR="00000000" w:rsidRDefault="007D7C41">
      <w:pPr>
        <w:spacing w:after="0" w:line="276" w:lineRule="auto"/>
        <w:jc w:val="right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1"/>
        <w:spacing w:before="0" w:after="0" w:line="276" w:lineRule="auto"/>
        <w:rPr>
          <w:rFonts w:cstheme="minorBidi"/>
          <w:bCs w:val="0"/>
          <w:szCs w:val="24"/>
        </w:rPr>
      </w:pPr>
      <w:bookmarkStart w:id="2" w:name="h.gjdgxs"/>
      <w:bookmarkEnd w:id="2"/>
      <w:r>
        <w:rPr>
          <w:rFonts w:ascii="Liberation Serif" w:cstheme="minorBidi"/>
          <w:bCs w:val="0"/>
          <w:szCs w:val="24"/>
          <w:lang w:eastAsia="en-US"/>
        </w:rPr>
        <w:t xml:space="preserve">1. </w:t>
      </w:r>
      <w:r>
        <w:rPr>
          <w:rFonts w:ascii="Liberation Serif" w:cstheme="minorBidi"/>
          <w:bCs w:val="0"/>
          <w:szCs w:val="24"/>
          <w:lang w:eastAsia="en-US"/>
        </w:rPr>
        <w:t>Загальні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відомості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професійного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стандарту</w:t>
      </w:r>
    </w:p>
    <w:p w:rsidR="00000000" w:rsidRDefault="007D7C41">
      <w:pPr>
        <w:spacing w:after="0" w:line="276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line="276" w:lineRule="auto"/>
        <w:ind w:firstLine="708"/>
        <w:rPr>
          <w:rFonts w:cstheme="minorBidi"/>
          <w:bCs w:val="0"/>
        </w:rPr>
      </w:pPr>
      <w:bookmarkStart w:id="3" w:name="h.u8rdrd4jx14l"/>
      <w:bookmarkEnd w:id="3"/>
      <w:r>
        <w:rPr>
          <w:rFonts w:ascii="Liberation Serif" w:cstheme="minorBidi"/>
          <w:bCs w:val="0"/>
          <w:lang w:eastAsia="en-US"/>
        </w:rPr>
        <w:lastRenderedPageBreak/>
        <w:t xml:space="preserve">1.1. </w:t>
      </w:r>
      <w:r>
        <w:rPr>
          <w:rFonts w:ascii="Liberation Serif" w:cstheme="minorBidi"/>
          <w:bCs w:val="0"/>
          <w:lang w:eastAsia="en-US"/>
        </w:rPr>
        <w:t>Основна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мета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професійної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діяльності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eastAsia="en-US" w:bidi="ar-SA"/>
        </w:rPr>
        <w:t>Дистанційне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пілотування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нових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типів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та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т</w:t>
      </w:r>
      <w:r>
        <w:rPr>
          <w:rFonts w:ascii="Liberation Serif" w:cstheme="minorBidi"/>
          <w:sz w:val="24"/>
          <w:szCs w:val="24"/>
          <w:lang w:eastAsia="en-US" w:bidi="ar-SA"/>
        </w:rPr>
        <w:t>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конструктивних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схем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безпілотних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повітряних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суден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під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час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випробувань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як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контрольованому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так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і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неконтрольованому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повітряному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просторі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яке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виконується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на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основі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плану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польоту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знання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динаміки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польоту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конструкцій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літальних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апаратів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поточної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аеронавіг</w:t>
      </w:r>
      <w:r>
        <w:rPr>
          <w:rFonts w:ascii="Liberation Serif" w:cstheme="minorBidi"/>
          <w:sz w:val="24"/>
          <w:szCs w:val="24"/>
          <w:lang w:eastAsia="en-US" w:bidi="ar-SA"/>
        </w:rPr>
        <w:t>аційної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та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метеорологічної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інформації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у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взаємодії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з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органами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управління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повітряним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рухом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на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основі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правил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польотів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за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приладами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або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правил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візуальних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польотів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з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урахуванням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вимог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безпеки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польотів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4"/>
          <w:szCs w:val="24"/>
          <w:lang w:eastAsia="en-US" w:bidi="ar-SA"/>
        </w:rPr>
        <w:t>для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задоволення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потреб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зацікавлених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секторів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економічної</w:t>
      </w:r>
      <w:r>
        <w:rPr>
          <w:rFonts w:ascii="Liberation Serif" w:cstheme="minorBidi"/>
          <w:sz w:val="24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4"/>
          <w:szCs w:val="24"/>
          <w:lang w:eastAsia="en-US" w:bidi="ar-SA"/>
        </w:rPr>
        <w:t>г</w:t>
      </w:r>
      <w:r>
        <w:rPr>
          <w:rFonts w:ascii="Liberation Serif" w:cstheme="minorBidi"/>
          <w:sz w:val="24"/>
          <w:szCs w:val="24"/>
          <w:lang w:eastAsia="en-US" w:bidi="ar-SA"/>
        </w:rPr>
        <w:t>алузі</w:t>
      </w:r>
      <w:r>
        <w:rPr>
          <w:rFonts w:ascii="Liberation Serif" w:cstheme="minorBidi"/>
          <w:sz w:val="24"/>
          <w:szCs w:val="24"/>
          <w:lang w:eastAsia="en-US" w:bidi="ar-SA"/>
        </w:rPr>
        <w:t>.</w:t>
      </w:r>
    </w:p>
    <w:p w:rsidR="00000000" w:rsidRDefault="007D7C41">
      <w:pPr>
        <w:spacing w:after="0" w:line="276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line="276" w:lineRule="auto"/>
        <w:ind w:firstLine="708"/>
        <w:rPr>
          <w:rFonts w:cstheme="minorBidi"/>
          <w:bCs w:val="0"/>
        </w:rPr>
      </w:pPr>
      <w:bookmarkStart w:id="4" w:name="h.4bj05ojphz55"/>
      <w:bookmarkEnd w:id="4"/>
      <w:r>
        <w:rPr>
          <w:rFonts w:ascii="Liberation Serif" w:cstheme="minorBidi"/>
          <w:bCs w:val="0"/>
          <w:lang w:eastAsia="en-US"/>
        </w:rPr>
        <w:t xml:space="preserve">1.2. </w:t>
      </w:r>
      <w:r>
        <w:rPr>
          <w:rFonts w:ascii="Liberation Serif" w:cstheme="minorBidi"/>
          <w:bCs w:val="0"/>
          <w:lang w:eastAsia="en-US"/>
        </w:rPr>
        <w:t>Назва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виду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економічної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діяльності</w:t>
      </w:r>
      <w:r>
        <w:rPr>
          <w:rFonts w:ascii="Liberation Serif" w:cstheme="minorBidi"/>
          <w:bCs w:val="0"/>
          <w:lang w:eastAsia="en-US"/>
        </w:rPr>
        <w:t xml:space="preserve">, </w:t>
      </w:r>
      <w:r>
        <w:rPr>
          <w:rFonts w:ascii="Liberation Serif" w:cstheme="minorBidi"/>
          <w:bCs w:val="0"/>
          <w:lang w:eastAsia="en-US"/>
        </w:rPr>
        <w:t>секції</w:t>
      </w:r>
      <w:r>
        <w:rPr>
          <w:rFonts w:ascii="Liberation Serif" w:cstheme="minorBidi"/>
          <w:bCs w:val="0"/>
          <w:lang w:eastAsia="en-US"/>
        </w:rPr>
        <w:t xml:space="preserve">, </w:t>
      </w:r>
      <w:r>
        <w:rPr>
          <w:rFonts w:ascii="Liberation Serif" w:cstheme="minorBidi"/>
          <w:bCs w:val="0"/>
          <w:lang w:eastAsia="en-US"/>
        </w:rPr>
        <w:t>розділу</w:t>
      </w:r>
      <w:r>
        <w:rPr>
          <w:rFonts w:ascii="Liberation Serif" w:cstheme="minorBidi"/>
          <w:bCs w:val="0"/>
          <w:lang w:eastAsia="en-US"/>
        </w:rPr>
        <w:t xml:space="preserve">, </w:t>
      </w:r>
      <w:r>
        <w:rPr>
          <w:rFonts w:ascii="Liberation Serif" w:cstheme="minorBidi"/>
          <w:bCs w:val="0"/>
          <w:lang w:eastAsia="en-US"/>
        </w:rPr>
        <w:t>групи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та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класу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економічної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діяльності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та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їхній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код</w:t>
      </w:r>
      <w:r>
        <w:rPr>
          <w:rFonts w:ascii="Liberation Serif" w:cstheme="minorBidi"/>
          <w:bCs w:val="0"/>
          <w:lang w:eastAsia="en-US"/>
        </w:rPr>
        <w:t xml:space="preserve"> (</w:t>
      </w:r>
      <w:r>
        <w:rPr>
          <w:rFonts w:ascii="Liberation Serif" w:cstheme="minorBidi"/>
          <w:bCs w:val="0"/>
          <w:lang w:eastAsia="en-US"/>
        </w:rPr>
        <w:t>згідно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з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Національним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класифікатором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України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ДК</w:t>
      </w:r>
      <w:r>
        <w:rPr>
          <w:rFonts w:ascii="Liberation Serif" w:cstheme="minorBidi"/>
          <w:bCs w:val="0"/>
          <w:lang w:eastAsia="en-US"/>
        </w:rPr>
        <w:t xml:space="preserve"> 009:2010 </w:t>
      </w:r>
      <w:r>
        <w:rPr>
          <w:rFonts w:ascii="Liberation Serif" w:cstheme="minorBidi"/>
          <w:bCs w:val="0"/>
          <w:lang w:eastAsia="en-US"/>
        </w:rPr>
        <w:t>“Класифікація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видів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економічної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діяльності”</w:t>
      </w:r>
      <w:r>
        <w:rPr>
          <w:rFonts w:ascii="Liberation Serif" w:cstheme="minorBidi"/>
          <w:bCs w:val="0"/>
          <w:lang w:eastAsia="en-US"/>
        </w:rPr>
        <w:t>)</w:t>
      </w:r>
    </w:p>
    <w:p w:rsidR="00000000" w:rsidRDefault="007D7C41">
      <w:pPr>
        <w:spacing w:after="0" w:line="276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564"/>
        <w:gridCol w:w="845"/>
        <w:gridCol w:w="1518"/>
        <w:gridCol w:w="846"/>
        <w:gridCol w:w="1508"/>
        <w:gridCol w:w="787"/>
        <w:gridCol w:w="1561"/>
      </w:tblGrid>
      <w:tr w:rsidR="0000000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Секція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Транспорт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складське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господарство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поштова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кур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єрська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діяльність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Розділ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52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Складське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господарство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допоміжна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діяльність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сфері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транспорту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Група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52.2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Допоміжна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діяльність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сфері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транспорту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Клас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52.23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Допоміжне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обслуговування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авіаційного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транспорту</w:t>
            </w:r>
          </w:p>
        </w:tc>
      </w:tr>
      <w:tr w:rsidR="0000000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Секція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Переробна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промисловість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Розділ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Виробництво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інших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транспортних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засобів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Група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30.3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Виробництво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космічних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літальних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апаратів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супутнього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устатковання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Клас</w:t>
            </w:r>
          </w:p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30.09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Виробництво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космічних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літальних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апаратів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супутнього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устат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ковання</w:t>
            </w:r>
          </w:p>
        </w:tc>
      </w:tr>
      <w:tr w:rsidR="0000000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Секція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Професійна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наукова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технічна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діяльність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Розділ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 71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Діяльність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сферах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архітектури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інжинірингу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технічні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випробування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дослідження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Група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 71.2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Технічні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випробування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дослідження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>Клас</w:t>
            </w:r>
            <w:r>
              <w:rPr>
                <w:rFonts w:ascii="Liberation Serif" w:cstheme="minorBidi"/>
                <w:color w:val="auto"/>
                <w:sz w:val="24"/>
                <w:szCs w:val="24"/>
                <w:lang w:eastAsia="en-US" w:bidi="ar-SA"/>
              </w:rPr>
              <w:t xml:space="preserve"> 71.20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color w:val="auto"/>
                <w:sz w:val="24"/>
                <w:szCs w:val="24"/>
              </w:rPr>
              <w:t>Технічні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>випробування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>та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Liberation Serif" w:cstheme="minorBidi"/>
                <w:color w:val="auto"/>
                <w:sz w:val="24"/>
                <w:szCs w:val="24"/>
              </w:rPr>
              <w:t>дослідження</w:t>
            </w:r>
          </w:p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ascii="Liberation Serif" w:cstheme="minorBidi"/>
                <w:color w:val="auto"/>
                <w:sz w:val="24"/>
                <w:szCs w:val="24"/>
              </w:rPr>
            </w:pPr>
          </w:p>
        </w:tc>
      </w:tr>
    </w:tbl>
    <w:p w:rsidR="00000000" w:rsidRDefault="007D7C41">
      <w:pPr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0" w:line="276" w:lineRule="auto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ab/>
      </w:r>
    </w:p>
    <w:p w:rsidR="00000000" w:rsidRDefault="007D7C41">
      <w:pPr>
        <w:pStyle w:val="3f3f3f3f3f3f3f3f3f2"/>
        <w:rPr>
          <w:rFonts w:cstheme="minorBidi"/>
          <w:bCs w:val="0"/>
        </w:rPr>
      </w:pPr>
      <w:bookmarkStart w:id="5" w:name="h.gsg757mota9q"/>
      <w:bookmarkEnd w:id="5"/>
      <w:r>
        <w:rPr>
          <w:rFonts w:ascii="Liberation Serif" w:cstheme="minorBidi"/>
          <w:bCs w:val="0"/>
          <w:lang w:eastAsia="en-US"/>
        </w:rPr>
        <w:lastRenderedPageBreak/>
        <w:t xml:space="preserve">1.3. </w:t>
      </w:r>
      <w:r>
        <w:rPr>
          <w:rFonts w:ascii="Liberation Serif" w:cstheme="minorBidi"/>
          <w:bCs w:val="0"/>
          <w:lang w:eastAsia="en-US"/>
        </w:rPr>
        <w:t>Назва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професії</w:t>
      </w:r>
      <w:r>
        <w:rPr>
          <w:rFonts w:ascii="Liberation Serif" w:cstheme="minorBidi"/>
          <w:bCs w:val="0"/>
          <w:lang w:eastAsia="en-US"/>
        </w:rPr>
        <w:t xml:space="preserve"> (</w:t>
      </w:r>
      <w:r>
        <w:rPr>
          <w:rFonts w:ascii="Liberation Serif" w:cstheme="minorBidi"/>
          <w:bCs w:val="0"/>
          <w:lang w:eastAsia="en-US"/>
        </w:rPr>
        <w:t>професійна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назва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роботи</w:t>
      </w:r>
      <w:r>
        <w:rPr>
          <w:rFonts w:ascii="Liberation Serif" w:cstheme="minorBidi"/>
          <w:bCs w:val="0"/>
          <w:lang w:eastAsia="en-US"/>
        </w:rPr>
        <w:t xml:space="preserve">) </w:t>
      </w:r>
      <w:r>
        <w:rPr>
          <w:rFonts w:ascii="Liberation Serif" w:cstheme="minorBidi"/>
          <w:bCs w:val="0"/>
          <w:lang w:eastAsia="en-US"/>
        </w:rPr>
        <w:t>та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її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код</w:t>
      </w:r>
      <w:r>
        <w:rPr>
          <w:rFonts w:ascii="Liberation Serif" w:cstheme="minorBidi"/>
          <w:bCs w:val="0"/>
          <w:lang w:eastAsia="en-US"/>
        </w:rPr>
        <w:t xml:space="preserve"> (</w:t>
      </w:r>
      <w:r>
        <w:rPr>
          <w:rFonts w:ascii="Liberation Serif" w:cstheme="minorBidi"/>
          <w:bCs w:val="0"/>
          <w:lang w:eastAsia="en-US"/>
        </w:rPr>
        <w:t>згідно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з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Національним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класифікатором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України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ДК</w:t>
      </w:r>
      <w:r>
        <w:rPr>
          <w:rFonts w:ascii="Liberation Serif" w:cstheme="minorBidi"/>
          <w:bCs w:val="0"/>
          <w:lang w:eastAsia="en-US"/>
        </w:rPr>
        <w:t xml:space="preserve"> 003:2010 </w:t>
      </w:r>
      <w:r>
        <w:rPr>
          <w:rFonts w:ascii="Liberation Serif" w:cstheme="minorBidi"/>
          <w:bCs w:val="0"/>
          <w:lang w:eastAsia="en-US"/>
        </w:rPr>
        <w:t>“Класифікатор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професій”</w:t>
      </w:r>
      <w:r>
        <w:rPr>
          <w:rFonts w:ascii="Liberation Serif" w:cstheme="minorBidi"/>
          <w:bCs w:val="0"/>
          <w:lang w:eastAsia="en-US"/>
        </w:rPr>
        <w:t>)</w:t>
      </w:r>
    </w:p>
    <w:p w:rsidR="00000000" w:rsidRDefault="007D7C41">
      <w:pPr>
        <w:spacing w:after="0" w:line="276" w:lineRule="auto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ab/>
      </w: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безпілотного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повітряного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судна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shd w:val="clear" w:color="auto" w:fill="FF9900"/>
          <w:lang w:eastAsia="en-US" w:bidi="ar-SA"/>
        </w:rPr>
        <w:t>3144</w:t>
      </w:r>
      <w:r>
        <w:rPr>
          <w:rFonts w:ascii="Liberation Serif" w:cstheme="minorBidi"/>
          <w:sz w:val="20"/>
          <w:szCs w:val="24"/>
          <w:lang w:eastAsia="en-US" w:bidi="ar-SA"/>
        </w:rPr>
        <w:t>.</w:t>
      </w:r>
    </w:p>
    <w:p w:rsidR="00000000" w:rsidRDefault="007D7C41">
      <w:pPr>
        <w:spacing w:after="0" w:line="276" w:lineRule="auto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line="276" w:lineRule="auto"/>
        <w:ind w:firstLine="708"/>
        <w:rPr>
          <w:rFonts w:cstheme="minorBidi"/>
          <w:bCs w:val="0"/>
        </w:rPr>
      </w:pPr>
      <w:bookmarkStart w:id="6" w:name="h.i0o57yc82ba6"/>
      <w:bookmarkEnd w:id="6"/>
      <w:r>
        <w:rPr>
          <w:rFonts w:ascii="Liberation Serif" w:cstheme="minorBidi"/>
          <w:bCs w:val="0"/>
          <w:lang w:eastAsia="en-US"/>
        </w:rPr>
        <w:t xml:space="preserve">1.4. </w:t>
      </w:r>
      <w:r>
        <w:rPr>
          <w:rFonts w:ascii="Liberation Serif" w:cstheme="minorBidi"/>
          <w:bCs w:val="0"/>
          <w:lang w:eastAsia="en-US"/>
        </w:rPr>
        <w:t>Узагальнена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назва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професії</w:t>
      </w:r>
      <w:r>
        <w:rPr>
          <w:rFonts w:ascii="Liberation Serif" w:cstheme="minorBidi"/>
          <w:bCs w:val="0"/>
          <w:lang w:eastAsia="en-US"/>
        </w:rPr>
        <w:t xml:space="preserve"> 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безпілотного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повітряного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судна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далі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- </w:t>
      </w: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>).</w:t>
      </w:r>
    </w:p>
    <w:p w:rsidR="00000000" w:rsidRDefault="007D7C41">
      <w:pPr>
        <w:spacing w:after="0" w:line="276" w:lineRule="auto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line="276" w:lineRule="auto"/>
        <w:ind w:firstLine="708"/>
        <w:rPr>
          <w:rFonts w:cstheme="minorBidi"/>
          <w:bCs w:val="0"/>
        </w:rPr>
      </w:pPr>
      <w:bookmarkStart w:id="7" w:name="h.hdg4d3zg8iwk"/>
      <w:bookmarkEnd w:id="7"/>
      <w:r>
        <w:rPr>
          <w:rFonts w:ascii="Liberation Serif" w:cstheme="minorBidi"/>
          <w:bCs w:val="0"/>
          <w:lang w:eastAsia="en-US"/>
        </w:rPr>
        <w:t xml:space="preserve">1.5. </w:t>
      </w:r>
      <w:r>
        <w:rPr>
          <w:rFonts w:ascii="Liberation Serif" w:cstheme="minorBidi"/>
          <w:bCs w:val="0"/>
          <w:lang w:eastAsia="en-US"/>
        </w:rPr>
        <w:t>Професійні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кваліфікації</w:t>
      </w:r>
      <w:r>
        <w:rPr>
          <w:rFonts w:ascii="Liberation Serif" w:cstheme="minorBidi"/>
          <w:bCs w:val="0"/>
          <w:lang w:eastAsia="en-US"/>
        </w:rPr>
        <w:t xml:space="preserve">, </w:t>
      </w:r>
      <w:r>
        <w:rPr>
          <w:rFonts w:ascii="Liberation Serif" w:cstheme="minorBidi"/>
          <w:bCs w:val="0"/>
          <w:lang w:eastAsia="en-US"/>
        </w:rPr>
        <w:t>їх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рівень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НРК</w:t>
      </w:r>
      <w:r>
        <w:rPr>
          <w:rFonts w:ascii="Liberation Serif" w:cstheme="minorBidi"/>
          <w:bCs w:val="0"/>
          <w:lang w:eastAsia="en-US"/>
        </w:rPr>
        <w:t>.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Для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“Дистанційний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</w:t>
      </w:r>
      <w:r>
        <w:rPr>
          <w:rFonts w:ascii="Liberation Serif" w:cstheme="minorBidi"/>
          <w:sz w:val="20"/>
          <w:szCs w:val="24"/>
          <w:lang w:eastAsia="en-US" w:bidi="ar-SA"/>
        </w:rPr>
        <w:t>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безпілотного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повітряного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судна»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Авіаційний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транспорт</w:t>
      </w:r>
      <w:r>
        <w:rPr>
          <w:rFonts w:ascii="Liberation Serif" w:cstheme="minorBidi"/>
          <w:sz w:val="20"/>
          <w:szCs w:val="24"/>
          <w:lang w:eastAsia="en-US" w:bidi="ar-SA"/>
        </w:rPr>
        <w:t>)</w:t>
      </w:r>
      <w:r>
        <w:rPr>
          <w:rFonts w:ascii="Liberation Serif" w:cstheme="minorBidi"/>
          <w:sz w:val="20"/>
          <w:szCs w:val="24"/>
          <w:lang w:eastAsia="en-US" w:bidi="ar-SA"/>
        </w:rPr>
        <w:t>”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застосовується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трьохрівневе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кваліфікаційне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категоріювання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із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виділенням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таких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: 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першої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6 </w:t>
      </w:r>
      <w:r>
        <w:rPr>
          <w:rFonts w:ascii="Liberation Serif" w:cstheme="minorBidi"/>
          <w:sz w:val="20"/>
          <w:szCs w:val="24"/>
          <w:lang w:eastAsia="en-US" w:bidi="ar-SA"/>
        </w:rPr>
        <w:t>рівень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НРК</w:t>
      </w:r>
      <w:r>
        <w:rPr>
          <w:rFonts w:ascii="Liberation Serif" w:cstheme="minorBidi"/>
          <w:sz w:val="20"/>
          <w:szCs w:val="24"/>
          <w:lang w:eastAsia="en-US" w:bidi="ar-SA"/>
        </w:rPr>
        <w:t>;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</w:t>
      </w:r>
      <w:r>
        <w:rPr>
          <w:rFonts w:ascii="Liberation Serif" w:cstheme="minorBidi"/>
          <w:sz w:val="20"/>
          <w:szCs w:val="24"/>
          <w:lang w:eastAsia="en-US" w:bidi="ar-SA"/>
        </w:rPr>
        <w:t>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другої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6 </w:t>
      </w:r>
      <w:r>
        <w:rPr>
          <w:rFonts w:ascii="Liberation Serif" w:cstheme="minorBidi"/>
          <w:sz w:val="20"/>
          <w:szCs w:val="24"/>
          <w:lang w:eastAsia="en-US" w:bidi="ar-SA"/>
        </w:rPr>
        <w:t>рівень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НРК</w:t>
      </w:r>
      <w:r>
        <w:rPr>
          <w:rFonts w:ascii="Liberation Serif" w:cstheme="minorBidi"/>
          <w:sz w:val="20"/>
          <w:szCs w:val="24"/>
          <w:lang w:eastAsia="en-US" w:bidi="ar-SA"/>
        </w:rPr>
        <w:t>;</w:t>
      </w:r>
    </w:p>
    <w:p w:rsidR="00000000" w:rsidRDefault="007D7C41">
      <w:pPr>
        <w:spacing w:after="0" w:line="276" w:lineRule="auto"/>
        <w:ind w:firstLine="70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третьої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6 </w:t>
      </w:r>
      <w:r>
        <w:rPr>
          <w:rFonts w:ascii="Liberation Serif" w:cstheme="minorBidi"/>
          <w:sz w:val="20"/>
          <w:szCs w:val="24"/>
          <w:lang w:eastAsia="en-US" w:bidi="ar-SA"/>
        </w:rPr>
        <w:t>рівень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НРК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;</w:t>
      </w:r>
    </w:p>
    <w:p w:rsidR="00000000" w:rsidRDefault="007D7C41">
      <w:pPr>
        <w:spacing w:after="0" w:line="276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before="0" w:after="120"/>
        <w:ind w:right="51" w:firstLine="567"/>
        <w:rPr>
          <w:rFonts w:cstheme="minorBidi"/>
          <w:bCs w:val="0"/>
        </w:rPr>
      </w:pPr>
      <w:bookmarkStart w:id="8" w:name="h.q5ngyd69ketz"/>
      <w:bookmarkEnd w:id="8"/>
      <w:r>
        <w:rPr>
          <w:rFonts w:ascii="Liberation Serif" w:cstheme="minorBidi"/>
          <w:bCs w:val="0"/>
          <w:lang w:eastAsia="en-US"/>
        </w:rPr>
        <w:t xml:space="preserve">1.6.  </w:t>
      </w:r>
      <w:r>
        <w:rPr>
          <w:rFonts w:ascii="Liberation Serif" w:cstheme="minorBidi"/>
          <w:bCs w:val="0"/>
          <w:lang w:eastAsia="en-US"/>
        </w:rPr>
        <w:t>Назви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документів</w:t>
      </w:r>
      <w:r>
        <w:rPr>
          <w:rFonts w:ascii="Liberation Serif" w:cstheme="minorBidi"/>
          <w:bCs w:val="0"/>
          <w:lang w:eastAsia="en-US"/>
        </w:rPr>
        <w:t xml:space="preserve">, </w:t>
      </w:r>
      <w:r>
        <w:rPr>
          <w:rFonts w:ascii="Liberation Serif" w:cstheme="minorBidi"/>
          <w:bCs w:val="0"/>
          <w:lang w:eastAsia="en-US"/>
        </w:rPr>
        <w:t>що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підтверджують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професійну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кваліфікацію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особи</w:t>
      </w:r>
    </w:p>
    <w:p w:rsidR="00000000" w:rsidRDefault="007D7C4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Для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</w:t>
      </w:r>
      <w:r>
        <w:rPr>
          <w:rFonts w:ascii="Liberation Serif" w:cstheme="minorBidi"/>
          <w:sz w:val="20"/>
          <w:szCs w:val="24"/>
          <w:lang w:eastAsia="en-US" w:bidi="ar-SA"/>
        </w:rPr>
        <w:t>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першої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- </w:t>
      </w:r>
      <w:r>
        <w:rPr>
          <w:rFonts w:ascii="Liberation Serif" w:cstheme="minorBidi"/>
          <w:sz w:val="20"/>
          <w:szCs w:val="24"/>
          <w:lang w:eastAsia="en-US" w:bidi="ar-SA"/>
        </w:rPr>
        <w:t>диплом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бакалавра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спеціальністю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“Авіаційний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транспорт”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додатками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диплома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із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записом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присвоєну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кваліфікацію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“Дистанційний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безпілотного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повітряного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судна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першої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категорії”</w:t>
      </w:r>
      <w:r>
        <w:rPr>
          <w:rFonts w:ascii="Liberation Serif" w:cstheme="minorBidi"/>
          <w:sz w:val="20"/>
          <w:szCs w:val="24"/>
          <w:lang w:eastAsia="en-US" w:bidi="ar-SA"/>
        </w:rPr>
        <w:t>; </w:t>
      </w:r>
    </w:p>
    <w:p w:rsidR="00000000" w:rsidRDefault="007D7C4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Для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</w:t>
      </w:r>
      <w:r>
        <w:rPr>
          <w:rFonts w:ascii="Liberation Serif" w:cstheme="minorBidi"/>
          <w:sz w:val="20"/>
          <w:szCs w:val="24"/>
          <w:lang w:eastAsia="en-US" w:bidi="ar-SA"/>
        </w:rPr>
        <w:t>іфікацій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другої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 </w:t>
      </w:r>
      <w:r>
        <w:rPr>
          <w:rFonts w:ascii="Liberation Serif" w:cstheme="minorBidi"/>
          <w:sz w:val="20"/>
          <w:szCs w:val="24"/>
          <w:lang w:eastAsia="en-US" w:bidi="ar-SA"/>
        </w:rPr>
        <w:t>Дистанційний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пілот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випробувач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 </w:t>
      </w:r>
      <w:r>
        <w:rPr>
          <w:rFonts w:ascii="Liberation Serif" w:cstheme="minorBidi"/>
          <w:sz w:val="20"/>
          <w:szCs w:val="24"/>
          <w:lang w:eastAsia="en-US" w:bidi="ar-SA"/>
        </w:rPr>
        <w:t>БПС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третьої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категорії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- </w:t>
      </w:r>
      <w:r>
        <w:rPr>
          <w:rFonts w:ascii="Liberation Serif" w:cstheme="minorBidi"/>
          <w:sz w:val="20"/>
          <w:szCs w:val="24"/>
          <w:lang w:eastAsia="en-US" w:bidi="ar-SA"/>
        </w:rPr>
        <w:t>Сертифікат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присвоєну</w:t>
      </w:r>
      <w:r>
        <w:rPr>
          <w:rFonts w:ascii="Liberation Serif" w:cstheme="minorBidi"/>
          <w:sz w:val="20"/>
          <w:szCs w:val="24"/>
          <w:lang w:eastAsia="en-US" w:bidi="ar-SA"/>
        </w:rPr>
        <w:t>/</w:t>
      </w:r>
      <w:r>
        <w:rPr>
          <w:rFonts w:ascii="Liberation Serif" w:cstheme="minorBidi"/>
          <w:sz w:val="20"/>
          <w:szCs w:val="24"/>
          <w:lang w:eastAsia="en-US" w:bidi="ar-SA"/>
        </w:rPr>
        <w:t>підтверджену</w:t>
      </w:r>
      <w:r>
        <w:rPr>
          <w:rFonts w:ascii="Liberation Serif" w:cstheme="minorBidi"/>
          <w:sz w:val="20"/>
          <w:szCs w:val="24"/>
          <w:lang w:eastAsia="en-US" w:bidi="ar-SA"/>
        </w:rPr>
        <w:t>/</w:t>
      </w:r>
      <w:r>
        <w:rPr>
          <w:rFonts w:ascii="Liberation Serif" w:cstheme="minorBidi"/>
          <w:sz w:val="20"/>
          <w:szCs w:val="24"/>
          <w:lang w:eastAsia="en-US" w:bidi="ar-SA"/>
        </w:rPr>
        <w:t>визнану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(</w:t>
      </w:r>
      <w:r>
        <w:rPr>
          <w:rFonts w:ascii="Liberation Serif" w:cstheme="minorBidi"/>
          <w:sz w:val="20"/>
          <w:szCs w:val="24"/>
          <w:lang w:eastAsia="en-US" w:bidi="ar-SA"/>
        </w:rPr>
        <w:t>щодо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здобутих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інших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країнах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)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кваліфікацію</w:t>
      </w:r>
      <w:r>
        <w:rPr>
          <w:rFonts w:ascii="Liberation Serif" w:cstheme="minorBidi"/>
          <w:sz w:val="20"/>
          <w:szCs w:val="24"/>
          <w:lang w:eastAsia="en-US" w:bidi="ar-SA"/>
        </w:rPr>
        <w:t>;</w:t>
      </w:r>
    </w:p>
    <w:p w:rsidR="00000000" w:rsidRDefault="007D7C41">
      <w:pPr>
        <w:pStyle w:val="3f3f3f3f3f3f3f3f3f1"/>
        <w:ind w:right="51" w:firstLine="567"/>
        <w:rPr>
          <w:rFonts w:cstheme="minorBidi"/>
          <w:bCs w:val="0"/>
          <w:szCs w:val="24"/>
        </w:rPr>
      </w:pPr>
      <w:bookmarkStart w:id="9" w:name="h.ykiutqu9xoe3"/>
      <w:bookmarkEnd w:id="9"/>
      <w:r>
        <w:rPr>
          <w:rFonts w:ascii="Liberation Serif" w:cstheme="minorBidi"/>
          <w:bCs w:val="0"/>
          <w:szCs w:val="24"/>
          <w:lang w:eastAsia="en-US"/>
        </w:rPr>
        <w:t xml:space="preserve">2. </w:t>
      </w:r>
      <w:r>
        <w:rPr>
          <w:rFonts w:ascii="Liberation Serif" w:cstheme="minorBidi"/>
          <w:bCs w:val="0"/>
          <w:szCs w:val="24"/>
          <w:lang w:eastAsia="en-US"/>
        </w:rPr>
        <w:t>Здобуття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професійної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кваліфікації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та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професійний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розвиток</w:t>
      </w:r>
    </w:p>
    <w:p w:rsidR="00000000" w:rsidRDefault="007D7C41">
      <w:pPr>
        <w:pStyle w:val="3f3f3f3f3f3f3f3f3f2"/>
        <w:spacing w:before="0" w:after="120"/>
        <w:ind w:right="51" w:firstLine="567"/>
        <w:rPr>
          <w:rFonts w:cstheme="minorBidi"/>
          <w:bCs w:val="0"/>
        </w:rPr>
      </w:pPr>
      <w:bookmarkStart w:id="10" w:name="h.6q4ocqm4undj"/>
      <w:bookmarkEnd w:id="10"/>
      <w:r>
        <w:rPr>
          <w:rFonts w:ascii="Liberation Serif" w:cstheme="minorBidi"/>
          <w:bCs w:val="0"/>
          <w:lang w:eastAsia="en-US"/>
        </w:rPr>
        <w:t xml:space="preserve">2.1. </w:t>
      </w:r>
      <w:r>
        <w:rPr>
          <w:rFonts w:ascii="Liberation Serif" w:cstheme="minorBidi"/>
          <w:bCs w:val="0"/>
          <w:lang w:eastAsia="en-US"/>
        </w:rPr>
        <w:t>Здобуття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професійної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кваліфікації</w:t>
      </w:r>
      <w:r>
        <w:rPr>
          <w:rFonts w:ascii="Liberation Serif" w:cstheme="minorBidi"/>
          <w:bCs w:val="0"/>
          <w:lang w:eastAsia="en-US"/>
        </w:rPr>
        <w:t> 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1"/>
        <w:gridCol w:w="2006"/>
        <w:gridCol w:w="4733"/>
      </w:tblGrid>
      <w:tr w:rsidR="00000000">
        <w:trPr>
          <w:trHeight w:val="4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кваліфікації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Суб’єкти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уповноважені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присвоєння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/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підтвердже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rPr>
          <w:trHeight w:val="4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центри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Суб’єкти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діяльності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 </w:t>
            </w:r>
          </w:p>
        </w:tc>
      </w:tr>
      <w:tr w:rsidR="00000000">
        <w:trPr>
          <w:trHeight w:val="4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92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передбачено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стандартом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25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бакалаврському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</w:p>
        </w:tc>
      </w:tr>
      <w:tr w:rsidR="00000000">
        <w:trPr>
          <w:trHeight w:val="4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92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другої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Акредитований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центр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25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бакалаврському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</w:p>
        </w:tc>
      </w:tr>
      <w:tr w:rsidR="00000000">
        <w:trPr>
          <w:trHeight w:val="4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92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третьої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Акредитований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центр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25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бакалаврському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</w:p>
        </w:tc>
      </w:tr>
    </w:tbl>
    <w:p w:rsidR="00000000" w:rsidRDefault="007D7C41">
      <w:pPr>
        <w:spacing w:after="120" w:line="240" w:lineRule="auto"/>
        <w:ind w:right="14" w:firstLine="567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spacing w:before="0" w:after="120"/>
        <w:ind w:right="51" w:firstLine="567"/>
        <w:rPr>
          <w:rFonts w:cstheme="minorBidi"/>
          <w:bCs w:val="0"/>
        </w:rPr>
      </w:pPr>
      <w:bookmarkStart w:id="11" w:name="h.s9uufjch755p"/>
      <w:bookmarkEnd w:id="11"/>
      <w:r>
        <w:rPr>
          <w:rFonts w:ascii="Liberation Serif" w:cstheme="minorBidi"/>
          <w:bCs w:val="0"/>
          <w:lang w:eastAsia="en-US"/>
        </w:rPr>
        <w:t xml:space="preserve">2.2. </w:t>
      </w:r>
      <w:r>
        <w:rPr>
          <w:rFonts w:ascii="Liberation Serif" w:cstheme="minorBidi"/>
          <w:bCs w:val="0"/>
          <w:lang w:eastAsia="en-US"/>
        </w:rPr>
        <w:t>Професійний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розвиток</w:t>
      </w:r>
    </w:p>
    <w:p w:rsidR="00000000" w:rsidRDefault="007D7C41">
      <w:pPr>
        <w:spacing w:after="120" w:line="240" w:lineRule="auto"/>
        <w:ind w:right="14" w:firstLine="567"/>
        <w:jc w:val="both"/>
        <w:rPr>
          <w:rFonts w:ascii="Liberation Serif" w:cstheme="minorBidi"/>
          <w:sz w:val="20"/>
          <w:szCs w:val="24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9"/>
        <w:gridCol w:w="2892"/>
        <w:gridCol w:w="3209"/>
      </w:tblGrid>
      <w:tr w:rsidR="00000000">
        <w:trPr>
          <w:trHeight w:val="7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/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часткової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кваліфікації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Суб’єкти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уповноважені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присвоєння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/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підтвердження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rPr>
          <w:trHeight w:val="16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центри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Суб’єкти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діяльності</w:t>
            </w:r>
          </w:p>
        </w:tc>
      </w:tr>
      <w:tr w:rsidR="00000000">
        <w:trPr>
          <w:trHeight w:val="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left="113" w:right="113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другому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магістерському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rPr>
          <w:trHeight w:val="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left="113" w:right="113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другої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тегорії»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бакалаврському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rPr>
          <w:trHeight w:val="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left="113" w:right="113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третьої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акредитованому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кваліфікаційному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центрі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отримання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кваліфікації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«Дистанційний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другої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категорії»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20"/>
              <w:jc w:val="both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першому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бакалаврському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вищої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спеціальністю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транспорт”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освіт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ньо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“Безпілотні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комплекси”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 </w:t>
            </w:r>
          </w:p>
        </w:tc>
      </w:tr>
    </w:tbl>
    <w:p w:rsidR="00000000" w:rsidRDefault="007D7C41">
      <w:pPr>
        <w:spacing w:after="0" w:line="240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1"/>
        <w:spacing w:before="0" w:after="0"/>
        <w:rPr>
          <w:rFonts w:cstheme="minorBidi"/>
          <w:bCs w:val="0"/>
          <w:szCs w:val="24"/>
        </w:rPr>
      </w:pPr>
      <w:bookmarkStart w:id="12" w:name="h.45wofd3cx8xb"/>
      <w:bookmarkEnd w:id="12"/>
      <w:r>
        <w:rPr>
          <w:rFonts w:ascii="Liberation Serif" w:cstheme="minorBidi"/>
          <w:bCs w:val="0"/>
          <w:szCs w:val="24"/>
          <w:lang w:eastAsia="en-US"/>
        </w:rPr>
        <w:t xml:space="preserve">3. </w:t>
      </w:r>
      <w:r>
        <w:rPr>
          <w:rFonts w:ascii="Liberation Serif" w:cstheme="minorBidi"/>
          <w:bCs w:val="0"/>
          <w:szCs w:val="24"/>
          <w:lang w:eastAsia="en-US"/>
        </w:rPr>
        <w:t>Абревіатури</w:t>
      </w:r>
      <w:r>
        <w:rPr>
          <w:rFonts w:ascii="Liberation Serif" w:cstheme="minorBidi"/>
          <w:bCs w:val="0"/>
          <w:szCs w:val="24"/>
          <w:lang w:eastAsia="en-US"/>
        </w:rPr>
        <w:t xml:space="preserve">, </w:t>
      </w:r>
      <w:r>
        <w:rPr>
          <w:rFonts w:ascii="Liberation Serif" w:cstheme="minorBidi"/>
          <w:bCs w:val="0"/>
          <w:szCs w:val="24"/>
          <w:lang w:eastAsia="en-US"/>
        </w:rPr>
        <w:t>скорочення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8"/>
        <w:gridCol w:w="7721"/>
      </w:tblGrid>
      <w:tr w:rsidR="00000000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</w:t>
            </w:r>
          </w:p>
        </w:tc>
      </w:tr>
      <w:tr w:rsidR="00000000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система</w:t>
            </w:r>
          </w:p>
        </w:tc>
      </w:tr>
      <w:tr w:rsidR="00000000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ДП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</w:p>
        </w:tc>
      </w:tr>
      <w:tr w:rsidR="00000000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ДПВ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</w:p>
        </w:tc>
      </w:tr>
      <w:tr w:rsidR="00000000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</w:tr>
    </w:tbl>
    <w:p w:rsidR="00000000" w:rsidRDefault="007D7C41">
      <w:pPr>
        <w:spacing w:after="0" w:line="240" w:lineRule="auto"/>
        <w:ind w:firstLine="70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1"/>
        <w:spacing w:line="252" w:lineRule="auto"/>
        <w:rPr>
          <w:rFonts w:cstheme="minorBidi"/>
          <w:bCs w:val="0"/>
          <w:szCs w:val="24"/>
        </w:rPr>
        <w:sectPr w:rsidR="00000000">
          <w:footerReference w:type="default" r:id="rId7"/>
          <w:footerReference w:type="first" r:id="rId8"/>
          <w:type w:val="continuous"/>
          <w:pgSz w:w="12240" w:h="15840"/>
          <w:pgMar w:top="1440" w:right="1440" w:bottom="1440" w:left="1440" w:header="708" w:footer="720" w:gutter="0"/>
          <w:cols w:space="720"/>
          <w:formProt w:val="0"/>
          <w:noEndnote/>
          <w:titlePg/>
        </w:sectPr>
      </w:pPr>
    </w:p>
    <w:p w:rsidR="00000000" w:rsidRDefault="007D7C41">
      <w:pPr>
        <w:pStyle w:val="3f3f3f3f3f3f3f3f3f1"/>
        <w:spacing w:line="252" w:lineRule="auto"/>
        <w:rPr>
          <w:rFonts w:ascii="Liberation Serif" w:cstheme="minorBidi"/>
          <w:bCs w:val="0"/>
          <w:szCs w:val="24"/>
        </w:rPr>
      </w:pPr>
    </w:p>
    <w:p w:rsidR="00000000" w:rsidRDefault="007D7C41">
      <w:pPr>
        <w:pStyle w:val="3f3f3f3f3f3f3f3f3f1"/>
        <w:spacing w:line="252" w:lineRule="auto"/>
        <w:rPr>
          <w:rFonts w:cstheme="minorBidi"/>
          <w:bCs w:val="0"/>
          <w:szCs w:val="24"/>
        </w:rPr>
      </w:pPr>
      <w:bookmarkStart w:id="13" w:name="h.6e50g64va6z"/>
      <w:bookmarkEnd w:id="13"/>
      <w:r>
        <w:rPr>
          <w:rFonts w:ascii="Liberation Serif" w:cstheme="minorBidi"/>
          <w:bCs w:val="0"/>
          <w:szCs w:val="24"/>
          <w:lang w:eastAsia="en-US"/>
        </w:rPr>
        <w:t xml:space="preserve">4. </w:t>
      </w:r>
      <w:r>
        <w:rPr>
          <w:rFonts w:ascii="Liberation Serif" w:cstheme="minorBidi"/>
          <w:bCs w:val="0"/>
          <w:szCs w:val="24"/>
          <w:lang w:eastAsia="en-US"/>
        </w:rPr>
        <w:t>Опис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трудових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функцій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2502"/>
        <w:gridCol w:w="2711"/>
        <w:gridCol w:w="2427"/>
        <w:gridCol w:w="2262"/>
        <w:gridCol w:w="1963"/>
      </w:tblGrid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widowControl w:val="0"/>
              <w:spacing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Трудові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функції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Компетентності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навчання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Комунікація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автономія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14" w:name="h.erzmlwkbmrs8"/>
            <w:bookmarkEnd w:id="14"/>
            <w:r>
              <w:rPr>
                <w:rFonts w:ascii="Liberation Serif" w:cstheme="minorBidi"/>
                <w:bCs w:val="0"/>
                <w:lang w:eastAsia="en-US"/>
              </w:rPr>
              <w:t>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Підг</w:t>
            </w:r>
            <w:r>
              <w:rPr>
                <w:rFonts w:ascii="Liberation Serif" w:cstheme="minorBidi"/>
                <w:bCs w:val="0"/>
                <w:lang w:eastAsia="en-US"/>
              </w:rPr>
              <w:t>отовка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та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проведення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передпольотних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заходів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обрання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злітно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класифікації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Факторів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впливають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довжину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території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поверхні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обмеженн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перешкод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Пропускні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спроможності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розрахунок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довжини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злітно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Обирати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покриття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конкретного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типу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горизонтального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залежнос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прийнятого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курсу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розрахунок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злітно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обрання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покриття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враховувати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кліматичні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сейсмічні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природні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фактори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плануванні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атмосфери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вплив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Глобальні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локальні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процеси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етеоумови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впливають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політ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пунктах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впродовж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маршрутів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одержування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відображення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функції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вітчизнян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світових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синоптичних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Застосовувати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відомості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кліматичні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сейсмічні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природні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фактори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плануванні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врахування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метеорологічної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обстановки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плануванні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вітчизняного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міжнародн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процедур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подавати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Подавати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заявку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повідомлення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Розраховувати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баланс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Визначати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визначеному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прогнозованих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умовах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аеронавігаційну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плануванні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аеронавігаційної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дотримання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чинного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аеронавігаційної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Класифікацію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авіоніки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інтеграції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; 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процесами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ікації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супутникових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радіонавігаційного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інерційних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аерометричних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магнітометричних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вимірювальних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;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приймачів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сигналів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супутникових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;</w:t>
            </w:r>
          </w:p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передав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голосових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повідомлень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прийомо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передавача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тракту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радіоканалу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сигналів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телеметрії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;+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прийомо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передавача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тракту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радіоканалу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сигналів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телеметрії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ретранслятора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голосових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повідомлень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голосовими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повідомленнями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непрацездатних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встановлення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енергетичного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двигунів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заряджання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заряду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монтування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двигунів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непрацездатних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енергетичного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заряду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енергетичного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сегменту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непрацездатних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потрібного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електромеханічного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9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відеомодулів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встановлення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підключення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відеокамери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камери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дисплею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штатного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відеокамери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камери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10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динамічними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мікропроцесорних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алгоритмів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маршруту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внесення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які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забезпечують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недопущення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зниження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11 -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інтерфейс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обраного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антенної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12 -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інтерфейс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сенсорних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дисплеїв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обраного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антенної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впевнене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повідомлень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верифікацію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13 -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встановлення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Конструктивні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механізмів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агрегатів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монтування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механізмів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агрегатів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надійне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підготовки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ноутбук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планшет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вимірювання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антенно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фідерні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інструменти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монтажу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15" w:name="h.47m1yi7ioxtg"/>
            <w:bookmarkEnd w:id="15"/>
            <w:r>
              <w:rPr>
                <w:rFonts w:ascii="Liberation Serif" w:cstheme="minorBidi"/>
                <w:bCs w:val="0"/>
                <w:lang w:eastAsia="en-US"/>
              </w:rPr>
              <w:lastRenderedPageBreak/>
              <w:t>Б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Дистанційне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пілотування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БПС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неконтрольованому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повітряному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просторі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в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режимі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візуального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контролю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за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БПС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НСК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Взаємодія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обмеженої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зони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спостерігати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представлення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автоматичного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шляхом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попереднього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параметрів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штатної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здійснюват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аварійної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здійсненню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аварійної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здійснювати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аварійну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Громадяни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потрапляють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зону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аварійної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16" w:name="h.iuvz7w9v5twm"/>
            <w:bookmarkEnd w:id="16"/>
            <w:r>
              <w:rPr>
                <w:rFonts w:ascii="Liberation Serif" w:cstheme="minorBidi"/>
                <w:bCs w:val="0"/>
                <w:lang w:eastAsia="en-US"/>
              </w:rPr>
              <w:lastRenderedPageBreak/>
              <w:t>В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Дистанційне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пілотування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БПС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неконтрольованому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повітряному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просторі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в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режимі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радіоконтролю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за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БПС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непідготовлених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стаціонарних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шляхом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власники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автоматичного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готовлених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стаціонарних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автоматичного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шляхом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попереднього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параметрів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власники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агрегатів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агрегатів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старту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власники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спостерігати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приладами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вітчизняного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міжнародного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радіотелефонних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представлення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bookmarkStart w:id="17" w:name="h.30j0zll"/>
            <w:bookmarkEnd w:id="17"/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перепрограмовувати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завантажувати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поточної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неконтрольованого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спостерігати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фазах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вітчизняного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міжнародного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радіотелефонних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Дисплею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представлення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поточної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відеозасобів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поточного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неконтрольованого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вести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радіоперемовини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радіотелефонних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перемовин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неконтрольованого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штатної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непідготовлену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непідготовлену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стаціонарну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здійснювати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геоінформаційних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18" w:name="h.9ko4995osek0"/>
            <w:bookmarkEnd w:id="18"/>
            <w:r>
              <w:rPr>
                <w:rFonts w:ascii="Liberation Serif" w:cstheme="minorBidi"/>
                <w:bCs w:val="0"/>
                <w:lang w:eastAsia="en-US"/>
              </w:rPr>
              <w:t>Г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 </w:t>
            </w:r>
            <w:r>
              <w:rPr>
                <w:rFonts w:ascii="Liberation Serif" w:cstheme="minorBidi"/>
                <w:bCs w:val="0"/>
                <w:lang w:eastAsia="en-US"/>
              </w:rPr>
              <w:t>Дистанційне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пілотування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</w:t>
            </w:r>
            <w:r>
              <w:rPr>
                <w:rFonts w:ascii="Liberation Serif" w:cstheme="minorBidi"/>
                <w:bCs w:val="0"/>
                <w:lang w:eastAsia="en-US"/>
              </w:rPr>
              <w:t>С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контрольованому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повітряному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просторі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цивільних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непідгот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овлених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стаціонарних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шляхом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trike/>
                <w:sz w:val="20"/>
                <w:szCs w:val="24"/>
                <w:lang w:eastAsia="en-US" w:bidi="ar-SA"/>
              </w:rPr>
              <w:t>термінальної</w:t>
            </w:r>
            <w:r>
              <w:rPr>
                <w:rFonts w:ascii="Liberation Serif" w:cstheme="minorBidi"/>
                <w:strike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trike/>
                <w:sz w:val="20"/>
                <w:szCs w:val="24"/>
                <w:lang w:eastAsia="en-US" w:bidi="ar-SA"/>
              </w:rPr>
              <w:t>району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обслуговування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власники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автоматичного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цивільних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непідготовлених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стаціонарних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автоматичного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шляхом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попереднього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настроювання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параметрів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єкти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власники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зльотного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майданчика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зльоту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3 -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спостерігати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режимі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приладами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фазах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приладами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вітчизняного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міжнародного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законодавства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радіотелефонних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представлення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екрані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bookmarkStart w:id="19" w:name="h.1fob9te"/>
            <w:bookmarkEnd w:id="19"/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перепрограмовувати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завантажувати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поточної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Ведіння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іоперемовин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4.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маршрутного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перепрограмовувати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завантажувати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Районний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штатної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злітно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посадкову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смугу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зупинки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двигунів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Прави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контрольованому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просторі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нормативних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цивільних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аеродромів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радіонавігаційних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мануальне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виконавчими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пульту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здійснювати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радіонавігаційних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індикаторів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дисплеї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Диспетчер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посадки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ряне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геоінформаційних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20" w:name="h.5il2ttr8m6qj"/>
            <w:bookmarkEnd w:id="20"/>
            <w:r>
              <w:rPr>
                <w:rFonts w:ascii="Liberation Serif" w:cstheme="minorBidi"/>
                <w:bCs w:val="0"/>
                <w:lang w:eastAsia="en-US"/>
              </w:rPr>
              <w:t>Д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Підготовка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та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виконання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після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польо</w:t>
            </w:r>
            <w:r>
              <w:rPr>
                <w:rFonts w:ascii="Liberation Serif" w:cstheme="minorBidi"/>
                <w:bCs w:val="0"/>
                <w:lang w:eastAsia="en-US"/>
              </w:rPr>
              <w:t>тних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заходів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вилучення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вилучення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живлення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паливної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діях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джерелами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живл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частин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частин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працездатн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цілісності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частин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укомплектація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вилучення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вантажу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Авіоніки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розукомплектацію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вилучення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вантажу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розукомплектацію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збірної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авіоніки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розукомплектацію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збірної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паркування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паркування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ангар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дронопорт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паркування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деактивації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розукомплектації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застосовуваної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антенно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фідерної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деактивацію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коректне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розшифровку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журналу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Опрацьовувати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подальшого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користувачі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корисного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навантаження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самостійно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планшет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іалізовані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вимірювання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інструментарій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21" w:name="h.qdnxqf172hlk"/>
            <w:bookmarkEnd w:id="21"/>
            <w:r>
              <w:rPr>
                <w:rFonts w:ascii="Liberation Serif" w:cstheme="minorBidi"/>
                <w:bCs w:val="0"/>
                <w:lang w:eastAsia="en-US"/>
              </w:rPr>
              <w:t>Е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Участь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проєктно</w:t>
            </w:r>
            <w:r>
              <w:rPr>
                <w:rFonts w:ascii="Liberation Serif" w:cstheme="minorBidi"/>
                <w:bCs w:val="0"/>
                <w:lang w:eastAsia="en-US"/>
              </w:rPr>
              <w:t>-</w:t>
            </w:r>
            <w:r>
              <w:rPr>
                <w:rFonts w:ascii="Liberation Serif" w:cstheme="minorBidi"/>
                <w:bCs w:val="0"/>
                <w:lang w:eastAsia="en-US"/>
              </w:rPr>
              <w:t>конструкторської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діяльності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із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створення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нових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БПС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та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бортового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/ </w:t>
            </w:r>
            <w:r>
              <w:rPr>
                <w:rFonts w:ascii="Liberation Serif" w:cstheme="minorBidi"/>
                <w:bCs w:val="0"/>
                <w:lang w:eastAsia="en-US"/>
              </w:rPr>
              <w:t>наземного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обладнання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перспективних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рішень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кораблів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креслення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автоматизації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зраз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математичне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процесів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імітаційних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мікропроцесорних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зразків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діагностування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математичне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процесів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імітаційних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після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після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новітньої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випробуваннях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зразків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Опрацьовувати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випробуваннях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прототипів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прототипів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Опрацьовувати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створенні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зразків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структурні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функціональні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креслення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кізних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Описувати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Розробляти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інструкцію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планшет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)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вимірювання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профільна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науково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література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22" w:name="h.446bxnoimv32"/>
            <w:bookmarkEnd w:id="22"/>
            <w:r>
              <w:rPr>
                <w:rFonts w:ascii="Liberation Serif" w:cstheme="minorBidi"/>
                <w:bCs w:val="0"/>
                <w:lang w:eastAsia="en-US"/>
              </w:rPr>
              <w:t>Ж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Участь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модернізації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наявного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складу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бортової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т</w:t>
            </w:r>
            <w:r>
              <w:rPr>
                <w:rFonts w:ascii="Liberation Serif" w:cstheme="minorBidi"/>
                <w:bCs w:val="0"/>
                <w:lang w:eastAsia="en-US"/>
              </w:rPr>
              <w:t>а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наземної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апаратури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модернізації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суден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кораблів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креслень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механічних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модернізації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удосконаленні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спостереження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навігації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мікропроцесорних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бортового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модернізації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удосконаленні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мікропро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цесорних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модулів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участь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модернізації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удосконаленні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післяпольотної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Принципів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післяпольотної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модифікацію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наявних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віртуальних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моделей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новітніх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наземного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алгоритмів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способів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Члени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установи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Предмети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: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планшет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вимірювання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тестування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спеціалізоване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профільна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науково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література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проектно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конструкторська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cstheme="minorBidi"/>
                <w:bCs w:val="0"/>
              </w:rPr>
            </w:pPr>
            <w:bookmarkStart w:id="23" w:name="h.m5xd12w7erew"/>
            <w:bookmarkEnd w:id="23"/>
            <w:r>
              <w:rPr>
                <w:rFonts w:ascii="Liberation Serif" w:cstheme="minorBidi"/>
                <w:bCs w:val="0"/>
                <w:lang w:eastAsia="en-US"/>
              </w:rPr>
              <w:lastRenderedPageBreak/>
              <w:t>З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. </w:t>
            </w:r>
            <w:r>
              <w:rPr>
                <w:rFonts w:ascii="Liberation Serif" w:cstheme="minorBidi"/>
                <w:bCs w:val="0"/>
                <w:lang w:eastAsia="en-US"/>
              </w:rPr>
              <w:t>Льотні</w:t>
            </w:r>
            <w:r>
              <w:rPr>
                <w:rFonts w:ascii="Liberation Serif" w:cstheme="minorBidi"/>
                <w:bCs w:val="0"/>
                <w:lang w:eastAsia="en-US"/>
              </w:rPr>
              <w:t xml:space="preserve"> </w:t>
            </w:r>
            <w:r>
              <w:rPr>
                <w:rFonts w:ascii="Liberation Serif" w:cstheme="minorBidi"/>
                <w:bCs w:val="0"/>
                <w:lang w:eastAsia="en-US"/>
              </w:rPr>
              <w:t>випробування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Компетентності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Комунікація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автономія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тактико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стосується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Пошук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листів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мануалів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ТТХ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відносно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рішень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деталей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збірок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бази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стосується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ТТХ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відносно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елементів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впливають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аеродинамічні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якості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стосується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передбачати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ТТХ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відносно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запланованих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реалізації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стосується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сформув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надалі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підтвердити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очікуваний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заміни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рішень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виділити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необхідну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ТТХ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створити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запланувати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підготува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проаналізувати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перебіг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стосується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характеристик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літального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апарата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окремих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його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методології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проведення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різних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типів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досліджень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наукового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взаємо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звʼязків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обʼєктом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досліджень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/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діями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необхідними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якісно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покроково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враховуючи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цілі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задачі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прописати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кодексу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інженерно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авіаційного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інших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документів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якісно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покроково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враховуючи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цілі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задачі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прописати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план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працювати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статистичними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дослідження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спираючись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науковий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зовнішня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внутрішня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аналітика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прописувати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операційні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процедури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кожний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етап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глибоке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послідовності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процесів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нюансів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задачі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прописаної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СОПі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формулювати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лап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ідарні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тези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однозначного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необхідного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уточнення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група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екіпажі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експлуатантів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9 -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аналізувати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досліджень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рекомендувати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внесення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змін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комплексу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основі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досліджень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документацією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законодавчої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бази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вимог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особливо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логами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формулювати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лапідарні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тези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однозначного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трактування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необхід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рівня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уточнення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редагувати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документацію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10 -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випробуваннями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умовах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найбільш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помилок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лідерські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поставити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задачу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екіпаж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розробників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екіпажу</w:t>
            </w:r>
          </w:p>
        </w:tc>
      </w:tr>
      <w:tr w:rsidR="00000000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Style w:val="3f3f3f3f3f3f3f3f3f2"/>
              <w:rPr>
                <w:rFonts w:ascii="Liberation Serif" w:cstheme="minorBidi"/>
                <w:bCs w:val="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11 -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приймати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шви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дкі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рішення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екстрених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ситуаціях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найбільш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стандартних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помилок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ідентифікувати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виправити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помилку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найменшими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наслідками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Льотний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екіпаж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управління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повітряним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рухом</w:t>
            </w:r>
          </w:p>
          <w:p w:rsidR="00000000" w:rsidRDefault="007D7C41">
            <w:pPr>
              <w:spacing w:after="0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льотног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екіпажу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</w:tbl>
    <w:p w:rsidR="00000000" w:rsidRDefault="007D7C41">
      <w:pPr>
        <w:pStyle w:val="3f3f3f3f3f3f3f3f3f1"/>
        <w:spacing w:before="0" w:after="150"/>
        <w:ind w:firstLine="450"/>
        <w:rPr>
          <w:rFonts w:cstheme="minorBidi"/>
          <w:bCs w:val="0"/>
          <w:szCs w:val="24"/>
        </w:rPr>
      </w:pPr>
      <w:bookmarkStart w:id="24" w:name="h.famw2f5r6srz"/>
      <w:bookmarkStart w:id="25" w:name="id.3znysh7"/>
      <w:bookmarkEnd w:id="24"/>
      <w:bookmarkEnd w:id="25"/>
      <w:r>
        <w:rPr>
          <w:rFonts w:ascii="Liberation Serif" w:cstheme="minorBidi"/>
          <w:bCs w:val="0"/>
          <w:szCs w:val="24"/>
          <w:lang w:eastAsia="en-US"/>
        </w:rPr>
        <w:lastRenderedPageBreak/>
        <w:t xml:space="preserve">7. </w:t>
      </w:r>
      <w:r>
        <w:rPr>
          <w:rFonts w:ascii="Liberation Serif" w:cstheme="minorBidi"/>
          <w:bCs w:val="0"/>
          <w:szCs w:val="24"/>
          <w:lang w:eastAsia="en-US"/>
        </w:rPr>
        <w:t>Цифрові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компетентності</w:t>
      </w:r>
      <w:r>
        <w:rPr>
          <w:rFonts w:ascii="Liberation Serif" w:cstheme="minorBidi"/>
          <w:bCs w:val="0"/>
          <w:szCs w:val="24"/>
          <w:lang w:eastAsia="en-US"/>
        </w:rPr>
        <w:t>.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8"/>
        <w:gridCol w:w="3071"/>
        <w:gridCol w:w="2409"/>
        <w:gridCol w:w="3082"/>
        <w:gridCol w:w="2322"/>
      </w:tblGrid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компетентності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Результати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навчання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Уміння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/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навички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Комунікація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автономія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–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рикладне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застосунки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мережу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Інтернет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функціонал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базові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операційних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ільного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професійні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застосунки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які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використовуються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Базові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мережі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Інтернет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трібних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налаштувань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застосунків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–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добирати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опрацьовувати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зберігати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пошуку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критичного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зберігання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Пошук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фільтрування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критичне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оцінювання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перевірка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зберігання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–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створювати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редагувати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способи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обладнання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особливості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переваги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недоліки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обмеження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Візуалізація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їх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редагування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застосуванням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встановлених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–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взаємодія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допомогою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технологій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поширення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обміну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формати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обміні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інформаці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єю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час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польоту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місії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.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Інструкції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експлуатації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що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використовуються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Організаційно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організовувати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обмін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даними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lastRenderedPageBreak/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–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захищати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мобільні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виробничих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завдань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Ризики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загрози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використанні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вимоги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кібергігієни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порядок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дій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виявленні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несанкціонованого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втручання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захисту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персональних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Дотримання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правил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кібергігієни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захисту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безпеки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комп’ютерів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забезпечення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;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виявлення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несанкціоновано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втручання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редагувати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інтегрувати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Методів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алгоритмів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цифрової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рмації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сигналів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Виконувати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аналіз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здатність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розробляти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контент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опрацювання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даних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систем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Створення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програм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для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  <w:tr w:rsidR="00000000">
        <w:trPr>
          <w:trHeight w:val="31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—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розв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'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язання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технічних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проблем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цифровому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середовищі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Побудови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компонентів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Виявляти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проблеми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функціонуванні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пристроїв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before="20" w:after="2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інформувати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керівництво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відповідальних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)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про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можливі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порушення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роботі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Самостійне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або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складі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команди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.</w:t>
            </w:r>
          </w:p>
        </w:tc>
      </w:tr>
    </w:tbl>
    <w:p w:rsidR="00000000" w:rsidRDefault="007D7C41">
      <w:pPr>
        <w:spacing w:after="150" w:line="240" w:lineRule="auto"/>
        <w:ind w:firstLine="450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spacing w:after="120" w:line="240" w:lineRule="auto"/>
        <w:ind w:right="11"/>
        <w:jc w:val="center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1"/>
        <w:ind w:right="11"/>
        <w:rPr>
          <w:rFonts w:cstheme="minorBidi"/>
          <w:bCs w:val="0"/>
          <w:szCs w:val="24"/>
        </w:rPr>
      </w:pPr>
      <w:bookmarkStart w:id="26" w:name="h.kz32oxj1dxml"/>
      <w:bookmarkEnd w:id="26"/>
      <w:r>
        <w:rPr>
          <w:rFonts w:ascii="Liberation Serif" w:cstheme="minorBidi"/>
          <w:bCs w:val="0"/>
          <w:szCs w:val="24"/>
          <w:lang w:eastAsia="en-US"/>
        </w:rPr>
        <w:t>V</w:t>
      </w:r>
      <w:r>
        <w:rPr>
          <w:rFonts w:ascii="Liberation Serif" w:cstheme="minorBidi"/>
          <w:bCs w:val="0"/>
          <w:szCs w:val="24"/>
          <w:lang w:eastAsia="en-US"/>
        </w:rPr>
        <w:t>І</w:t>
      </w:r>
      <w:r>
        <w:rPr>
          <w:rFonts w:ascii="Liberation Serif" w:cstheme="minorBidi"/>
          <w:bCs w:val="0"/>
          <w:szCs w:val="24"/>
          <w:lang w:eastAsia="en-US"/>
        </w:rPr>
        <w:t xml:space="preserve">. </w:t>
      </w:r>
      <w:r>
        <w:rPr>
          <w:rFonts w:ascii="Liberation Serif" w:cstheme="minorBidi"/>
          <w:bCs w:val="0"/>
          <w:szCs w:val="24"/>
          <w:lang w:eastAsia="en-US"/>
        </w:rPr>
        <w:t>Розподіл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трудових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функцій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та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компетентностей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за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професійними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кваліфікаціями</w:t>
      </w:r>
      <w:r>
        <w:rPr>
          <w:rFonts w:ascii="Liberation Serif" w:cstheme="minorBidi"/>
          <w:bCs w:val="0"/>
          <w:szCs w:val="24"/>
          <w:lang w:eastAsia="en-US"/>
        </w:rPr>
        <w:t>.</w:t>
      </w:r>
    </w:p>
    <w:p w:rsidR="00000000" w:rsidRDefault="007D7C41">
      <w:pPr>
        <w:spacing w:after="120" w:line="240" w:lineRule="auto"/>
        <w:ind w:right="11"/>
        <w:jc w:val="center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Розподіл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трудових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функцій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у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межах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професійних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кваліфікацій</w:t>
      </w:r>
      <w:r>
        <w:rPr>
          <w:rFonts w:ascii="Liberation Serif" w:cstheme="minorBidi"/>
          <w:sz w:val="20"/>
          <w:szCs w:val="24"/>
          <w:lang w:eastAsia="en-US" w:bidi="ar-SA"/>
        </w:rPr>
        <w:t> 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1"/>
        <w:gridCol w:w="3705"/>
        <w:gridCol w:w="3532"/>
        <w:gridCol w:w="3732"/>
      </w:tblGrid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Трудова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функція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умовне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позначення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)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76" w:lineRule="auto"/>
              <w:ind w:firstLine="708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-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безпілотного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повітр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яного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судна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widowControl w:val="0"/>
              <w:pBdr>
                <w:right w:val="single" w:sz="4" w:space="0" w:color="000000"/>
              </w:pBdr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  <w:p w:rsidR="00000000" w:rsidRDefault="007D7C41">
            <w:pPr>
              <w:spacing w:after="0"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Дистанційний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пілот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випробувач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БПС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</w:p>
          <w:p w:rsidR="00000000" w:rsidRDefault="007D7C41">
            <w:pPr>
              <w:pBdr>
                <w:right w:val="single" w:sz="4" w:space="0" w:color="000000"/>
              </w:pBdr>
              <w:spacing w:after="0" w:line="27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категорії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widowControl w:val="0"/>
              <w:spacing w:after="0" w:line="276" w:lineRule="auto"/>
              <w:rPr>
                <w:rFonts w:ascii="Liberation Serif" w:cstheme="minorBidi"/>
                <w:sz w:val="20"/>
                <w:szCs w:val="24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повна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повна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повна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9,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10,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13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9,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13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А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9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8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8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В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8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5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5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Г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5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8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6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Д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7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7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Е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7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Ж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4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9,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10,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11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8,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10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5,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З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10</w:t>
            </w:r>
          </w:p>
        </w:tc>
      </w:tr>
      <w:tr w:rsidR="00000000">
        <w:tc>
          <w:tcPr>
            <w:tcW w:w="26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Цифрові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компетентності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(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)</w:t>
            </w:r>
          </w:p>
        </w:tc>
        <w:tc>
          <w:tcPr>
            <w:tcW w:w="370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5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б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6,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7,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8</w:t>
            </w:r>
          </w:p>
        </w:tc>
        <w:tc>
          <w:tcPr>
            <w:tcW w:w="35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2,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3,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5</w:t>
            </w:r>
          </w:p>
        </w:tc>
        <w:tc>
          <w:tcPr>
            <w:tcW w:w="373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D7C41">
            <w:pPr>
              <w:pBdr>
                <w:right w:val="single" w:sz="4" w:space="0" w:color="000000"/>
              </w:pBdr>
              <w:spacing w:after="0" w:line="240" w:lineRule="auto"/>
              <w:ind w:right="14"/>
              <w:jc w:val="center"/>
              <w:rPr>
                <w:rFonts w:cstheme="minorBidi"/>
                <w:szCs w:val="24"/>
              </w:rPr>
            </w:pP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1, 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>Ц</w:t>
            </w:r>
            <w:r>
              <w:rPr>
                <w:rFonts w:ascii="Liberation Serif" w:cstheme="minorBidi"/>
                <w:sz w:val="20"/>
                <w:szCs w:val="24"/>
                <w:lang w:eastAsia="en-US" w:bidi="ar-SA"/>
              </w:rPr>
              <w:t xml:space="preserve">4, </w:t>
            </w:r>
          </w:p>
        </w:tc>
      </w:tr>
    </w:tbl>
    <w:p w:rsidR="00000000" w:rsidRDefault="007D7C41">
      <w:pPr>
        <w:spacing w:after="0" w:line="240" w:lineRule="auto"/>
        <w:ind w:right="-278"/>
        <w:jc w:val="both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1"/>
        <w:spacing w:before="0" w:after="0"/>
        <w:ind w:right="-278"/>
        <w:rPr>
          <w:rFonts w:cstheme="minorBidi"/>
          <w:bCs w:val="0"/>
          <w:szCs w:val="24"/>
        </w:rPr>
      </w:pPr>
      <w:bookmarkStart w:id="27" w:name="h.5r7lv4fsoim4"/>
      <w:bookmarkEnd w:id="27"/>
      <w:r>
        <w:rPr>
          <w:rFonts w:ascii="Liberation Serif" w:cstheme="minorBidi"/>
          <w:bCs w:val="0"/>
          <w:szCs w:val="24"/>
          <w:lang w:eastAsia="en-US"/>
        </w:rPr>
        <w:t xml:space="preserve">6. </w:t>
      </w:r>
      <w:r>
        <w:rPr>
          <w:rFonts w:ascii="Liberation Serif" w:cstheme="minorBidi"/>
          <w:bCs w:val="0"/>
          <w:szCs w:val="24"/>
          <w:lang w:eastAsia="en-US"/>
        </w:rPr>
        <w:t>Дані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щодо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розроблення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та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затвердження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професійного</w:t>
      </w:r>
      <w:r>
        <w:rPr>
          <w:rFonts w:ascii="Liberation Serif" w:cstheme="minorBidi"/>
          <w:bCs w:val="0"/>
          <w:szCs w:val="24"/>
          <w:lang w:eastAsia="en-US"/>
        </w:rPr>
        <w:t xml:space="preserve"> </w:t>
      </w:r>
      <w:r>
        <w:rPr>
          <w:rFonts w:ascii="Liberation Serif" w:cstheme="minorBidi"/>
          <w:bCs w:val="0"/>
          <w:szCs w:val="24"/>
          <w:lang w:eastAsia="en-US"/>
        </w:rPr>
        <w:t>стандарту</w:t>
      </w:r>
    </w:p>
    <w:p w:rsidR="00000000" w:rsidRDefault="007D7C41">
      <w:pPr>
        <w:pStyle w:val="3f3f3f3f3f3f3f3f3f2"/>
        <w:spacing w:before="120" w:after="160"/>
        <w:ind w:right="-278"/>
        <w:rPr>
          <w:rFonts w:cstheme="minorBidi"/>
          <w:bCs w:val="0"/>
        </w:rPr>
      </w:pPr>
      <w:bookmarkStart w:id="28" w:name="h.6ie8kbqjgmk5"/>
      <w:bookmarkEnd w:id="28"/>
      <w:r>
        <w:rPr>
          <w:rFonts w:ascii="Liberation Serif" w:cstheme="minorBidi"/>
          <w:bCs w:val="0"/>
          <w:lang w:eastAsia="en-US"/>
        </w:rPr>
        <w:t xml:space="preserve">6.1. </w:t>
      </w:r>
      <w:r>
        <w:rPr>
          <w:rFonts w:ascii="Liberation Serif" w:cstheme="minorBidi"/>
          <w:bCs w:val="0"/>
          <w:lang w:eastAsia="en-US"/>
        </w:rPr>
        <w:t>Розробник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професійного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стандарту</w:t>
      </w:r>
      <w:r>
        <w:rPr>
          <w:rFonts w:ascii="Liberation Serif" w:cstheme="minorBidi"/>
          <w:bCs w:val="0"/>
          <w:lang w:eastAsia="en-US"/>
        </w:rPr>
        <w:t> </w:t>
      </w:r>
    </w:p>
    <w:p w:rsidR="00000000" w:rsidRDefault="007D7C41">
      <w:pPr>
        <w:widowControl w:val="0"/>
        <w:spacing w:before="120" w:after="120" w:line="240" w:lineRule="auto"/>
        <w:ind w:right="-278"/>
        <w:jc w:val="both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>НАЦІОНАЛЬНИЙ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АВІАЦІЙНИЙ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УНІВЕРСИТЕТ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, </w:t>
      </w:r>
      <w:r>
        <w:rPr>
          <w:rFonts w:ascii="Liberation Serif" w:cstheme="minorBidi"/>
          <w:sz w:val="20"/>
          <w:szCs w:val="24"/>
          <w:lang w:eastAsia="en-US" w:bidi="ar-SA"/>
        </w:rPr>
        <w:t>Громадська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організація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“військова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школа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</w:t>
      </w:r>
      <w:r>
        <w:rPr>
          <w:rFonts w:ascii="Liberation Serif" w:cstheme="minorBidi"/>
          <w:sz w:val="20"/>
          <w:szCs w:val="24"/>
          <w:lang w:eastAsia="en-US" w:bidi="ar-SA"/>
        </w:rPr>
        <w:t>“Боривітер”</w:t>
      </w:r>
      <w:r>
        <w:rPr>
          <w:rFonts w:ascii="Liberation Serif" w:cstheme="minorBidi"/>
          <w:sz w:val="20"/>
          <w:szCs w:val="24"/>
          <w:lang w:eastAsia="en-US" w:bidi="ar-SA"/>
        </w:rPr>
        <w:t>.</w:t>
      </w:r>
    </w:p>
    <w:p w:rsidR="00000000" w:rsidRDefault="007D7C41">
      <w:pPr>
        <w:spacing w:after="0" w:line="240" w:lineRule="auto"/>
        <w:rPr>
          <w:rFonts w:ascii="Liberation Serif" w:cstheme="minorBidi"/>
          <w:sz w:val="20"/>
          <w:szCs w:val="24"/>
        </w:rPr>
      </w:pPr>
    </w:p>
    <w:p w:rsidR="00000000" w:rsidRDefault="007D7C41">
      <w:pPr>
        <w:pStyle w:val="3f3f3f3f3f3f3f3f3f2"/>
        <w:ind w:right="-278"/>
        <w:rPr>
          <w:rFonts w:cstheme="minorBidi"/>
          <w:bCs w:val="0"/>
        </w:rPr>
      </w:pPr>
      <w:bookmarkStart w:id="29" w:name="h.mwwcyyqogy9o"/>
      <w:bookmarkEnd w:id="29"/>
      <w:r>
        <w:rPr>
          <w:rFonts w:ascii="Liberation Serif" w:cstheme="minorBidi"/>
          <w:bCs w:val="0"/>
          <w:lang w:eastAsia="en-US"/>
        </w:rPr>
        <w:t xml:space="preserve">6.2. </w:t>
      </w:r>
      <w:r>
        <w:rPr>
          <w:rFonts w:ascii="Liberation Serif" w:cstheme="minorBidi"/>
          <w:bCs w:val="0"/>
          <w:lang w:eastAsia="en-US"/>
        </w:rPr>
        <w:t>Рекомендована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дата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наступного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перегляду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професійного</w:t>
      </w:r>
      <w:r>
        <w:rPr>
          <w:rFonts w:ascii="Liberation Serif" w:cstheme="minorBidi"/>
          <w:bCs w:val="0"/>
          <w:lang w:eastAsia="en-US"/>
        </w:rPr>
        <w:t xml:space="preserve"> </w:t>
      </w:r>
      <w:r>
        <w:rPr>
          <w:rFonts w:ascii="Liberation Serif" w:cstheme="minorBidi"/>
          <w:bCs w:val="0"/>
          <w:lang w:eastAsia="en-US"/>
        </w:rPr>
        <w:t>стандарту</w:t>
      </w:r>
    </w:p>
    <w:p w:rsidR="007D7C41" w:rsidRDefault="007D7C41">
      <w:pPr>
        <w:spacing w:after="140" w:line="276" w:lineRule="auto"/>
        <w:rPr>
          <w:rFonts w:cstheme="minorBidi"/>
          <w:szCs w:val="24"/>
        </w:rPr>
      </w:pPr>
      <w:r>
        <w:rPr>
          <w:rFonts w:ascii="Liberation Serif" w:cstheme="minorBidi"/>
          <w:sz w:val="20"/>
          <w:szCs w:val="24"/>
          <w:lang w:eastAsia="en-US" w:bidi="ar-SA"/>
        </w:rPr>
        <w:tab/>
        <w:t xml:space="preserve">- </w:t>
      </w:r>
      <w:r>
        <w:rPr>
          <w:rFonts w:ascii="Liberation Serif" w:cstheme="minorBidi"/>
          <w:sz w:val="20"/>
          <w:szCs w:val="24"/>
          <w:lang w:eastAsia="en-US" w:bidi="ar-SA"/>
        </w:rPr>
        <w:t>квітень</w:t>
      </w:r>
      <w:r>
        <w:rPr>
          <w:rFonts w:ascii="Liberation Serif" w:cstheme="minorBidi"/>
          <w:sz w:val="20"/>
          <w:szCs w:val="24"/>
          <w:lang w:eastAsia="en-US" w:bidi="ar-SA"/>
        </w:rPr>
        <w:t xml:space="preserve"> 2029 </w:t>
      </w:r>
      <w:r>
        <w:rPr>
          <w:rFonts w:ascii="Liberation Serif" w:cstheme="minorBidi"/>
          <w:sz w:val="20"/>
          <w:szCs w:val="24"/>
          <w:lang w:eastAsia="en-US" w:bidi="ar-SA"/>
        </w:rPr>
        <w:t>р</w:t>
      </w:r>
      <w:r>
        <w:rPr>
          <w:rFonts w:ascii="Liberation Serif" w:cstheme="minorBidi"/>
          <w:sz w:val="20"/>
          <w:szCs w:val="24"/>
          <w:lang w:eastAsia="en-US" w:bidi="ar-SA"/>
        </w:rPr>
        <w:t>.</w:t>
      </w:r>
    </w:p>
    <w:sectPr w:rsidR="007D7C41">
      <w:pgSz w:w="15840" w:h="12240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41" w:rsidRDefault="007D7C41">
      <w:pPr>
        <w:spacing w:after="0" w:line="240" w:lineRule="auto"/>
      </w:pPr>
      <w:r>
        <w:separator/>
      </w:r>
    </w:p>
  </w:endnote>
  <w:endnote w:type="continuationSeparator" w:id="0">
    <w:p w:rsidR="007D7C41" w:rsidRDefault="007D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7C41">
    <w:r>
      <w:fldChar w:fldCharType="begin"/>
    </w:r>
    <w:r>
      <w:instrText xml:space="preserve"> PAGE </w:instrText>
    </w:r>
    <w:r>
      <w:fldChar w:fldCharType="separate"/>
    </w:r>
    <w:r w:rsidR="00B86492">
      <w:rPr>
        <w:noProof/>
      </w:rPr>
      <w:t>28</w:t>
    </w:r>
    <w:r>
      <w:fldChar w:fldCharType="end"/>
    </w:r>
  </w:p>
  <w:p w:rsidR="00000000" w:rsidRDefault="007D7C41">
    <w:pPr>
      <w:tabs>
        <w:tab w:val="center" w:pos="4844"/>
        <w:tab w:val="right" w:pos="9689"/>
      </w:tabs>
      <w:spacing w:after="0" w:line="240" w:lineRule="auto"/>
      <w:rPr>
        <w:rFonts w:cstheme="minorBidi"/>
        <w:szCs w:val="24"/>
      </w:rPr>
    </w:pPr>
    <w:r>
      <w:rPr>
        <w:rFonts w:cstheme="minorBidi"/>
        <w:szCs w:val="24"/>
      </w:rPr>
      <w:fldChar w:fldCharType="begin"/>
    </w:r>
    <w:r>
      <w:rPr>
        <w:rFonts w:cstheme="minorBidi"/>
        <w:szCs w:val="24"/>
      </w:rPr>
      <w:instrText xml:space="preserve"> PAGE </w:instrText>
    </w:r>
    <w:r>
      <w:rPr>
        <w:rFonts w:cstheme="minorBidi"/>
        <w:szCs w:val="24"/>
      </w:rPr>
      <w:fldChar w:fldCharType="separate"/>
    </w:r>
    <w:r w:rsidR="00B86492">
      <w:rPr>
        <w:rFonts w:cstheme="minorBidi"/>
        <w:noProof/>
        <w:szCs w:val="24"/>
      </w:rPr>
      <w:t>28</w:t>
    </w:r>
    <w:r>
      <w:rPr>
        <w:rFonts w:cstheme="minorBidi"/>
        <w:szCs w:val="24"/>
      </w:rPr>
      <w:fldChar w:fldCharType="end"/>
    </w:r>
    <w:r>
      <w:rPr>
        <w:rFonts w:ascii="Liberation Serif" w:cstheme="minorBidi"/>
        <w:b/>
        <w:szCs w:val="24"/>
        <w:lang w:eastAsia="en-US" w:bidi="ar-SA"/>
      </w:rPr>
      <w:t>ПРОФЕСІЙНИЙ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СТАНДАРТ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ЗА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ПРОФЕСІЄЮ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“ДИСТАНЦІЙНИЙ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ПІЛОТ</w:t>
    </w:r>
    <w:r>
      <w:rPr>
        <w:rFonts w:ascii="Liberation Serif" w:cstheme="minorBidi"/>
        <w:b/>
        <w:szCs w:val="24"/>
        <w:lang w:eastAsia="en-US" w:bidi="ar-SA"/>
      </w:rPr>
      <w:t>-</w:t>
    </w:r>
    <w:r>
      <w:rPr>
        <w:rFonts w:ascii="Liberation Serif" w:cstheme="minorBidi"/>
        <w:b/>
        <w:szCs w:val="24"/>
        <w:lang w:eastAsia="en-US" w:bidi="ar-SA"/>
      </w:rPr>
      <w:t>ВИПРОБУВАЧ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БЕЗПІЛОТНОГО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ПОВІТРЯНОГО</w:t>
    </w:r>
    <w:r>
      <w:rPr>
        <w:rFonts w:ascii="Liberation Serif" w:cstheme="minorBidi"/>
        <w:b/>
        <w:szCs w:val="24"/>
        <w:lang w:eastAsia="en-US" w:bidi="ar-SA"/>
      </w:rPr>
      <w:t xml:space="preserve"> </w:t>
    </w:r>
    <w:r>
      <w:rPr>
        <w:rFonts w:ascii="Liberation Serif" w:cstheme="minorBidi"/>
        <w:b/>
        <w:szCs w:val="24"/>
        <w:lang w:eastAsia="en-US" w:bidi="ar-SA"/>
      </w:rPr>
      <w:t>СУДНА”</w:t>
    </w:r>
  </w:p>
  <w:p w:rsidR="00000000" w:rsidRDefault="007D7C41">
    <w:pPr>
      <w:tabs>
        <w:tab w:val="center" w:pos="4844"/>
        <w:tab w:val="right" w:pos="9689"/>
      </w:tabs>
      <w:spacing w:after="0" w:line="240" w:lineRule="auto"/>
      <w:rPr>
        <w:rFonts w:cstheme="minorBidi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7C41">
    <w:pPr>
      <w:rPr>
        <w:rFonts w:cstheme="minorBidi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41" w:rsidRDefault="007D7C41">
      <w:r>
        <w:rPr>
          <w:rFonts w:ascii="Liberation Serif" w:eastAsiaTheme="minorEastAsia" w:cstheme="minorBidi"/>
          <w:color w:val="auto"/>
          <w:kern w:val="0"/>
          <w:sz w:val="24"/>
          <w:szCs w:val="24"/>
          <w:lang w:eastAsia="uk-UA" w:bidi="ar-SA"/>
        </w:rPr>
        <w:separator/>
      </w:r>
    </w:p>
  </w:footnote>
  <w:footnote w:type="continuationSeparator" w:id="0">
    <w:p w:rsidR="007D7C41" w:rsidRDefault="007D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Times New Roman" w:hAnsi="Liberation Serif" w:cs="Liberation Serif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 w:cs="Liberation Serif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Liberation Serif" w:eastAsia="Times New Roman" w:hAnsi="Liberation Serif" w:cs="Liberation Serif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Liberation Serif" w:eastAsia="Times New Roman" w:hAnsi="Liberation Serif" w:cs="Liberation Serif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Liberation Serif" w:eastAsia="Times New Roman" w:hAnsi="Liberation Serif" w:cs="Liberation Serif"/>
      </w:rPr>
    </w:lvl>
    <w:lvl w:ilvl="5">
      <w:start w:val="1"/>
      <w:numFmt w:val="bullet"/>
      <w:lvlText w:val="▪"/>
      <w:lvlJc w:val="left"/>
      <w:pPr>
        <w:ind w:left="4320" w:hanging="180"/>
      </w:pPr>
      <w:rPr>
        <w:rFonts w:ascii="Liberation Serif" w:eastAsia="Times New Roman" w:hAnsi="Liberation Serif" w:cs="Liberation Serif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Liberation Serif" w:eastAsia="Times New Roman" w:hAnsi="Liberation Serif" w:cs="Liberation Serif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Liberation Serif" w:eastAsia="Times New Roman" w:hAnsi="Liberation Serif" w:cs="Liberation Serif"/>
      </w:rPr>
    </w:lvl>
    <w:lvl w:ilvl="8">
      <w:start w:val="1"/>
      <w:numFmt w:val="bullet"/>
      <w:lvlText w:val="▪"/>
      <w:lvlJc w:val="left"/>
      <w:pPr>
        <w:ind w:left="6480" w:hanging="180"/>
      </w:pPr>
      <w:rPr>
        <w:rFonts w:ascii="Liberation Serif" w:eastAsia="Times New Roman" w:hAnsi="Liberation Serif" w:cs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Times New Roman" w:hAnsi="Liberation Serif" w:cs="Liberation Serif"/>
        <w:b w:val="0"/>
        <w:bCs w:val="0"/>
      </w:r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decimal"/>
      <w:lvlText w:val="%3."/>
      <w:lvlJc w:val="left"/>
      <w:pPr>
        <w:ind w:left="1440" w:firstLine="540"/>
      </w:pPr>
    </w:lvl>
    <w:lvl w:ilvl="3">
      <w:start w:val="1"/>
      <w:numFmt w:val="decimal"/>
      <w:lvlText w:val="%4."/>
      <w:lvlJc w:val="left"/>
      <w:pPr>
        <w:ind w:left="1800" w:firstLine="720"/>
      </w:pPr>
    </w:lvl>
    <w:lvl w:ilvl="4">
      <w:start w:val="1"/>
      <w:numFmt w:val="decimal"/>
      <w:lvlText w:val="%5."/>
      <w:lvlJc w:val="left"/>
      <w:pPr>
        <w:ind w:left="2160" w:firstLine="1080"/>
      </w:pPr>
    </w:lvl>
    <w:lvl w:ilvl="5">
      <w:start w:val="1"/>
      <w:numFmt w:val="decimal"/>
      <w:lvlText w:val="%6."/>
      <w:lvlJc w:val="left"/>
      <w:pPr>
        <w:ind w:left="2520" w:firstLine="1620"/>
      </w:pPr>
    </w:lvl>
    <w:lvl w:ilvl="6">
      <w:start w:val="1"/>
      <w:numFmt w:val="decimal"/>
      <w:lvlText w:val="%7."/>
      <w:lvlJc w:val="left"/>
      <w:pPr>
        <w:ind w:left="2880" w:firstLine="1800"/>
      </w:pPr>
    </w:lvl>
    <w:lvl w:ilvl="7">
      <w:start w:val="1"/>
      <w:numFmt w:val="decimal"/>
      <w:lvlText w:val="%8."/>
      <w:lvlJc w:val="left"/>
      <w:pPr>
        <w:ind w:left="3240" w:firstLine="2160"/>
      </w:pPr>
    </w:lvl>
    <w:lvl w:ilvl="8">
      <w:start w:val="1"/>
      <w:numFmt w:val="decimal"/>
      <w:lvlText w:val="%9."/>
      <w:lvlJc w:val="left"/>
      <w:pPr>
        <w:ind w:left="3600" w:firstLine="27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592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NTY1MLcwNjc3MTK1NDFX0lEKTi0uzszPAykwrAUA7u8P7CwAAAA="/>
  </w:docVars>
  <w:rsids>
    <w:rsidRoot w:val="00B86492"/>
    <w:rsid w:val="007D7C41"/>
    <w:rsid w:val="00B8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hAnsi="Liberation Serif" w:cs="Calibri"/>
      <w:color w:val="000000"/>
      <w:kern w:val="1"/>
      <w:lang w:eastAsia="zh-C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Normal"/>
    <w:uiPriority w:val="99"/>
    <w:pPr>
      <w:keepNext/>
      <w:keepLines/>
      <w:suppressAutoHyphens w:val="0"/>
      <w:spacing w:before="120" w:after="120" w:line="240" w:lineRule="auto"/>
      <w:ind w:firstLine="708"/>
      <w:jc w:val="both"/>
    </w:pPr>
    <w:rPr>
      <w:rFonts w:ascii="Helvetica Neue" w:cs="Helvetica Neue"/>
      <w:b/>
      <w:bCs/>
      <w:kern w:val="0"/>
      <w:sz w:val="36"/>
      <w:szCs w:val="36"/>
      <w:lang w:eastAsia="uk-UA" w:bidi="ar-SA"/>
    </w:rPr>
  </w:style>
  <w:style w:type="paragraph" w:customStyle="1" w:styleId="3f3f3f3f3f3f3f3f3f2">
    <w:name w:val="З3fа3fг3fо3fл3fо3fв3fо3fк3f 2"/>
    <w:basedOn w:val="Normal"/>
    <w:uiPriority w:val="99"/>
    <w:pPr>
      <w:keepNext/>
      <w:keepLines/>
      <w:suppressAutoHyphens w:val="0"/>
      <w:spacing w:before="360" w:after="0" w:line="240" w:lineRule="auto"/>
      <w:ind w:firstLine="720"/>
      <w:jc w:val="both"/>
    </w:pPr>
    <w:rPr>
      <w:rFonts w:ascii="Helvetica Neue" w:cs="Helvetica Neue"/>
      <w:b/>
      <w:bCs/>
      <w:kern w:val="0"/>
      <w:sz w:val="24"/>
      <w:szCs w:val="24"/>
      <w:lang w:eastAsia="uk-UA" w:bidi="ar-SA"/>
    </w:rPr>
  </w:style>
  <w:style w:type="paragraph" w:customStyle="1" w:styleId="3f3f3f3f3f3f3f3f3f3">
    <w:name w:val="З3fа3fг3fо3fл3fо3fв3fо3fк3f 3"/>
    <w:basedOn w:val="Normal"/>
    <w:uiPriority w:val="99"/>
    <w:pPr>
      <w:keepNext/>
      <w:keepLines/>
      <w:suppressAutoHyphens w:val="0"/>
      <w:spacing w:before="280" w:after="80" w:line="240" w:lineRule="auto"/>
    </w:pPr>
    <w:rPr>
      <w:b/>
      <w:bCs/>
      <w:kern w:val="0"/>
      <w:sz w:val="28"/>
      <w:szCs w:val="28"/>
      <w:lang w:eastAsia="uk-UA" w:bidi="ar-SA"/>
    </w:rPr>
  </w:style>
  <w:style w:type="paragraph" w:customStyle="1" w:styleId="3f3f3f3f3f3f3f3f3f4">
    <w:name w:val="З3fа3fг3fо3fл3fо3fв3fо3fк3f 4"/>
    <w:basedOn w:val="Normal"/>
    <w:uiPriority w:val="99"/>
    <w:pPr>
      <w:keepNext/>
      <w:keepLines/>
      <w:suppressAutoHyphens w:val="0"/>
      <w:spacing w:before="240" w:after="40" w:line="240" w:lineRule="auto"/>
    </w:pPr>
    <w:rPr>
      <w:b/>
      <w:bCs/>
      <w:kern w:val="0"/>
      <w:sz w:val="24"/>
      <w:szCs w:val="24"/>
      <w:lang w:eastAsia="uk-UA" w:bidi="ar-SA"/>
    </w:rPr>
  </w:style>
  <w:style w:type="paragraph" w:customStyle="1" w:styleId="3f3f3f3f3f3f3f3f3f5">
    <w:name w:val="З3fа3fг3fо3fл3fо3fв3fо3fк3f 5"/>
    <w:basedOn w:val="Normal"/>
    <w:uiPriority w:val="99"/>
    <w:pPr>
      <w:keepNext/>
      <w:keepLines/>
      <w:suppressAutoHyphens w:val="0"/>
      <w:spacing w:before="220" w:after="40" w:line="240" w:lineRule="auto"/>
    </w:pPr>
    <w:rPr>
      <w:b/>
      <w:bCs/>
      <w:kern w:val="0"/>
      <w:lang w:eastAsia="uk-UA" w:bidi="ar-SA"/>
    </w:rPr>
  </w:style>
  <w:style w:type="paragraph" w:customStyle="1" w:styleId="3f3f3f3f3f3f3f3f3f6">
    <w:name w:val="З3fа3fг3fо3fл3fо3fв3fо3fк3f 6"/>
    <w:basedOn w:val="Normal"/>
    <w:uiPriority w:val="99"/>
    <w:pPr>
      <w:keepNext/>
      <w:keepLines/>
      <w:suppressAutoHyphens w:val="0"/>
      <w:spacing w:before="200" w:after="40" w:line="240" w:lineRule="auto"/>
    </w:pPr>
    <w:rPr>
      <w:b/>
      <w:bCs/>
      <w:kern w:val="0"/>
      <w:sz w:val="20"/>
      <w:szCs w:val="20"/>
      <w:lang w:eastAsia="uk-UA" w:bidi="ar-SA"/>
    </w:rPr>
  </w:style>
  <w:style w:type="character" w:customStyle="1" w:styleId="ListLabel1">
    <w:name w:val="ListLabel 1"/>
    <w:uiPriority w:val="99"/>
    <w:rPr>
      <w:rFonts w:ascii="Arial" w:eastAsia="Times New Roman" w:cs="Arial"/>
      <w:sz w:val="20"/>
      <w:szCs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Arial" w:eastAsia="Times New Roman" w:cs="Arial"/>
      <w:sz w:val="20"/>
      <w:szCs w:val="20"/>
    </w:rPr>
  </w:style>
  <w:style w:type="paragraph" w:customStyle="1" w:styleId="3f3f3f3f3f3f3f3f3f">
    <w:name w:val="З3fа3fг3fо3fл3fо3fв3fо3fк3f"/>
    <w:basedOn w:val="Normal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uk-UA" w:bidi="ar-SA"/>
    </w:rPr>
  </w:style>
  <w:style w:type="paragraph" w:customStyle="1" w:styleId="3f3f3f3f3f3f3f3f3f3f3f3f3f">
    <w:name w:val="О3fс3fн3fо3fв3fн3fо3fй3f т3fе3fк3fс3fт3f"/>
    <w:basedOn w:val="Normal"/>
    <w:uiPriority w:val="99"/>
    <w:pPr>
      <w:suppressAutoHyphens w:val="0"/>
      <w:spacing w:after="140" w:line="276" w:lineRule="auto"/>
    </w:pPr>
    <w:rPr>
      <w:kern w:val="0"/>
      <w:lang w:eastAsia="uk-UA"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Normal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  <w:lang w:eastAsia="uk-UA" w:bidi="ar-SA"/>
    </w:rPr>
  </w:style>
  <w:style w:type="paragraph" w:customStyle="1" w:styleId="3f3f3f3f3f3f3f3f3f0">
    <w:name w:val="У3fк3fа3fз3fа3fт3fе3fл3fь3f"/>
    <w:basedOn w:val="Normal"/>
    <w:uiPriority w:val="99"/>
    <w:pPr>
      <w:suppressLineNumbers/>
      <w:suppressAutoHyphens w:val="0"/>
    </w:pPr>
    <w:rPr>
      <w:kern w:val="0"/>
      <w:lang w:eastAsia="uk-UA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3f3f3f3f3f3f3f3f0">
    <w:name w:val="З3fа3fг3fл3fа3fв3fи3fе3f"/>
    <w:basedOn w:val="Normal"/>
    <w:uiPriority w:val="99"/>
    <w:pPr>
      <w:keepNext/>
      <w:keepLines/>
      <w:suppressAutoHyphens w:val="0"/>
      <w:spacing w:before="480" w:after="0" w:line="276" w:lineRule="auto"/>
      <w:jc w:val="center"/>
    </w:pPr>
    <w:rPr>
      <w:rFonts w:ascii="Helvetica Neue" w:cs="Helvetica Neue"/>
      <w:b/>
      <w:bCs/>
      <w:kern w:val="0"/>
      <w:sz w:val="60"/>
      <w:szCs w:val="60"/>
      <w:lang w:eastAsia="uk-UA" w:bidi="ar-SA"/>
    </w:rPr>
  </w:style>
  <w:style w:type="paragraph" w:customStyle="1" w:styleId="3f3f3f3f3f3f3f3f3f3f3f3f">
    <w:name w:val="П3fо3fд3fз3fа3fг3fо3fл3fо3fв3fо3fк3f"/>
    <w:basedOn w:val="Normal"/>
    <w:uiPriority w:val="99"/>
    <w:pPr>
      <w:keepNext/>
      <w:keepLines/>
      <w:suppressAutoHyphens w:val="0"/>
      <w:spacing w:before="360" w:after="80" w:line="240" w:lineRule="auto"/>
    </w:pPr>
    <w:rPr>
      <w:rFonts w:ascii="Georgia" w:cs="Georgia"/>
      <w:i/>
      <w:iCs/>
      <w:color w:val="666666"/>
      <w:kern w:val="0"/>
      <w:sz w:val="48"/>
      <w:szCs w:val="48"/>
      <w:lang w:eastAsia="uk-UA" w:bidi="ar-SA"/>
    </w:rPr>
  </w:style>
  <w:style w:type="paragraph" w:customStyle="1" w:styleId="3f3f3f3f3f3f3f3f3f3f3f3f3f3f3f3f">
    <w:name w:val="Н3fи3fж3fн3fи3fй3f к3fо3fл3fо3fн3fт3fи3fт3fу3fл3f"/>
    <w:basedOn w:val="Normal"/>
    <w:uiPriority w:val="99"/>
    <w:pPr>
      <w:suppressAutoHyphens w:val="0"/>
    </w:pPr>
    <w:rPr>
      <w:kern w:val="0"/>
      <w:lang w:eastAsia="uk-UA" w:bidi="ar-SA"/>
    </w:rPr>
  </w:style>
  <w:style w:type="paragraph" w:customStyle="1" w:styleId="3f3f3f3f3f3f3f3f3f3f3f3f3f3f3f3f3f">
    <w:name w:val="С3fо3fд3fе3fр3fж3fи3fм3fо3fе3f т3fа3fб3fл3fи3fц3fы3f"/>
    <w:basedOn w:val="Normal"/>
    <w:uiPriority w:val="99"/>
    <w:pPr>
      <w:suppressLineNumbers/>
      <w:suppressAutoHyphens w:val="0"/>
    </w:pPr>
    <w:rPr>
      <w:kern w:val="0"/>
      <w:lang w:eastAsia="uk-UA" w:bidi="ar-SA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30157</Words>
  <Characters>17191</Characters>
  <Application>Microsoft Office Word</Application>
  <DocSecurity>0</DocSecurity>
  <Lines>143</Lines>
  <Paragraphs>94</Paragraphs>
  <ScaleCrop>false</ScaleCrop>
  <Company/>
  <LinksUpToDate>false</LinksUpToDate>
  <CharactersWithSpaces>47254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Ostroumov</dc:creator>
  <cp:lastModifiedBy>Ivan Ostroumov</cp:lastModifiedBy>
  <cp:revision>2</cp:revision>
  <dcterms:created xsi:type="dcterms:W3CDTF">2024-02-27T11:44:00Z</dcterms:created>
  <dcterms:modified xsi:type="dcterms:W3CDTF">2024-02-27T11:44:00Z</dcterms:modified>
</cp:coreProperties>
</file>